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2A" w:rsidRPr="003971FA" w:rsidRDefault="00B13A2A" w:rsidP="00B13A2A">
      <w:pPr>
        <w:spacing w:line="360" w:lineRule="auto"/>
        <w:jc w:val="center"/>
        <w:rPr>
          <w:b/>
          <w:bCs/>
        </w:rPr>
      </w:pPr>
      <w:r w:rsidRPr="003971FA">
        <w:rPr>
          <w:b/>
          <w:bCs/>
        </w:rPr>
        <w:t xml:space="preserve">Таир Ибрагимов </w:t>
      </w:r>
    </w:p>
    <w:p w:rsidR="00B13A2A" w:rsidRPr="003971FA" w:rsidRDefault="00B13A2A" w:rsidP="00B13A2A">
      <w:pPr>
        <w:spacing w:line="360" w:lineRule="auto"/>
        <w:jc w:val="center"/>
        <w:rPr>
          <w:b/>
          <w:bCs/>
        </w:rPr>
      </w:pPr>
      <w:r w:rsidRPr="003971FA">
        <w:rPr>
          <w:b/>
          <w:bCs/>
        </w:rPr>
        <w:t xml:space="preserve">О ДИДАКТИЧЕСКИХ УСЛОВИЯХ </w:t>
      </w:r>
      <w:proofErr w:type="gramStart"/>
      <w:r w:rsidRPr="003971FA">
        <w:rPr>
          <w:b/>
          <w:bCs/>
        </w:rPr>
        <w:t>ИНДИВИДУАЛЬНОЙ</w:t>
      </w:r>
      <w:proofErr w:type="gramEnd"/>
      <w:r w:rsidRPr="003971FA">
        <w:rPr>
          <w:b/>
          <w:bCs/>
        </w:rPr>
        <w:t xml:space="preserve"> </w:t>
      </w:r>
    </w:p>
    <w:p w:rsidR="00B13A2A" w:rsidRDefault="00B13A2A" w:rsidP="00B13A2A">
      <w:pPr>
        <w:spacing w:line="360" w:lineRule="auto"/>
        <w:jc w:val="center"/>
        <w:rPr>
          <w:b/>
          <w:bCs/>
        </w:rPr>
      </w:pPr>
      <w:r w:rsidRPr="003971FA">
        <w:rPr>
          <w:b/>
          <w:bCs/>
        </w:rPr>
        <w:t>РАБОТЫ СТУДЕНТА-ЗАОЧНИКА</w:t>
      </w:r>
    </w:p>
    <w:p w:rsidR="00B13A2A" w:rsidRDefault="00B13A2A" w:rsidP="00B13A2A">
      <w:pPr>
        <w:spacing w:line="360" w:lineRule="auto"/>
        <w:ind w:firstLine="720"/>
        <w:jc w:val="both"/>
        <w:rPr>
          <w:i/>
          <w:iCs/>
        </w:rPr>
      </w:pPr>
      <w:r w:rsidRPr="003971FA">
        <w:rPr>
          <w:i/>
          <w:iCs/>
        </w:rPr>
        <w:t>В</w:t>
      </w:r>
      <w:r>
        <w:rPr>
          <w:i/>
          <w:iCs/>
        </w:rPr>
        <w:t xml:space="preserve"> статье рассматриваются</w:t>
      </w:r>
      <w:r w:rsidRPr="003971FA">
        <w:rPr>
          <w:i/>
          <w:iCs/>
        </w:rPr>
        <w:t xml:space="preserve"> результаты педагогических исследований экспериментальной группы, руководствующейся разработанной технологией, предусматривающей дидактический комплекс с элементами дистанционного управления и реализацией созданных нами мультимедиа системы в студенческой аудитории</w:t>
      </w:r>
      <w:r>
        <w:rPr>
          <w:i/>
          <w:iCs/>
        </w:rPr>
        <w:t>.</w:t>
      </w:r>
    </w:p>
    <w:p w:rsidR="00B13A2A" w:rsidRPr="00A31D06" w:rsidRDefault="00B13A2A" w:rsidP="00B13A2A">
      <w:pPr>
        <w:spacing w:line="360" w:lineRule="auto"/>
        <w:ind w:firstLine="720"/>
        <w:jc w:val="both"/>
        <w:rPr>
          <w:i/>
          <w:iCs/>
        </w:rPr>
      </w:pPr>
      <w:r>
        <w:rPr>
          <w:i/>
          <w:iCs/>
        </w:rPr>
        <w:t>Ключевые слова: самостоятельная работа, дистанционное обучение, заочная форма.</w:t>
      </w:r>
    </w:p>
    <w:p w:rsidR="00B13A2A" w:rsidRDefault="00B13A2A" w:rsidP="00B13A2A">
      <w:pPr>
        <w:spacing w:line="360" w:lineRule="auto"/>
        <w:jc w:val="center"/>
        <w:rPr>
          <w:b/>
          <w:bCs/>
          <w:lang w:val="uk-UA"/>
        </w:rPr>
      </w:pPr>
    </w:p>
    <w:p w:rsidR="00B13A2A" w:rsidRPr="00A31D06" w:rsidRDefault="00B13A2A" w:rsidP="00B13A2A">
      <w:pPr>
        <w:spacing w:line="360" w:lineRule="auto"/>
        <w:ind w:firstLine="720"/>
        <w:jc w:val="center"/>
        <w:rPr>
          <w:b/>
          <w:bCs/>
          <w:iCs/>
          <w:lang w:val="uk-UA"/>
        </w:rPr>
      </w:pPr>
      <w:r w:rsidRPr="00A31D06">
        <w:rPr>
          <w:b/>
          <w:bCs/>
          <w:iCs/>
          <w:lang w:val="uk-UA"/>
        </w:rPr>
        <w:t>Tair Ibragimov</w:t>
      </w:r>
    </w:p>
    <w:p w:rsidR="00B13A2A" w:rsidRPr="00A31D06" w:rsidRDefault="00B13A2A" w:rsidP="00B13A2A">
      <w:pPr>
        <w:spacing w:line="360" w:lineRule="auto"/>
        <w:ind w:firstLine="720"/>
        <w:jc w:val="center"/>
        <w:rPr>
          <w:b/>
          <w:bCs/>
          <w:iCs/>
          <w:lang w:val="uk-UA"/>
        </w:rPr>
      </w:pPr>
      <w:r w:rsidRPr="00A31D06">
        <w:rPr>
          <w:b/>
          <w:bCs/>
          <w:iCs/>
          <w:lang w:val="uk-UA"/>
        </w:rPr>
        <w:t>ABOUT DIDACTIC TERMS OF INDIVIDUAL</w:t>
      </w:r>
    </w:p>
    <w:p w:rsidR="00B13A2A" w:rsidRPr="00A31D06" w:rsidRDefault="00B13A2A" w:rsidP="00B13A2A">
      <w:pPr>
        <w:spacing w:line="360" w:lineRule="auto"/>
        <w:ind w:firstLine="720"/>
        <w:jc w:val="center"/>
        <w:rPr>
          <w:b/>
          <w:bCs/>
          <w:iCs/>
          <w:lang w:val="uk-UA"/>
        </w:rPr>
      </w:pPr>
      <w:r w:rsidRPr="00A31D06">
        <w:rPr>
          <w:b/>
          <w:bCs/>
          <w:iCs/>
          <w:lang w:val="uk-UA"/>
        </w:rPr>
        <w:t>WORKS of STUDENT-external STUDENT</w:t>
      </w:r>
    </w:p>
    <w:p w:rsidR="00B13A2A" w:rsidRPr="00A31D06" w:rsidRDefault="00B13A2A" w:rsidP="00B13A2A">
      <w:pPr>
        <w:spacing w:line="360" w:lineRule="auto"/>
        <w:ind w:firstLine="720"/>
        <w:jc w:val="both"/>
        <w:rPr>
          <w:bCs/>
          <w:i/>
          <w:iCs/>
          <w:lang w:val="uk-UA"/>
        </w:rPr>
      </w:pPr>
      <w:r w:rsidRPr="00A31D06">
        <w:rPr>
          <w:bCs/>
          <w:i/>
          <w:iCs/>
          <w:lang w:val="uk-UA"/>
        </w:rPr>
        <w:t>The results of pedagogical researches of experimental group are examined in the article, by the following developed technology, foreseeing a didactic complex with controlled from distance custom controls and realization of the multimedia of the system created by us in a student audience.</w:t>
      </w:r>
    </w:p>
    <w:p w:rsidR="00B13A2A" w:rsidRPr="00A31D06" w:rsidRDefault="00B13A2A" w:rsidP="00B13A2A">
      <w:pPr>
        <w:spacing w:line="360" w:lineRule="auto"/>
        <w:ind w:firstLine="720"/>
        <w:jc w:val="both"/>
        <w:rPr>
          <w:bCs/>
          <w:i/>
          <w:iCs/>
          <w:lang w:val="uk-UA"/>
        </w:rPr>
      </w:pPr>
      <w:r w:rsidRPr="00A31D06">
        <w:rPr>
          <w:bCs/>
          <w:i/>
          <w:iCs/>
          <w:lang w:val="uk-UA"/>
        </w:rPr>
        <w:t>Keywords: independent work, controlled from distance teaching, extra-mural form.</w:t>
      </w:r>
    </w:p>
    <w:p w:rsidR="00B13A2A" w:rsidRPr="003971FA" w:rsidRDefault="00B13A2A" w:rsidP="00B13A2A">
      <w:pPr>
        <w:spacing w:line="360" w:lineRule="auto"/>
        <w:jc w:val="center"/>
        <w:rPr>
          <w:b/>
          <w:bCs/>
        </w:rPr>
      </w:pPr>
      <w:r w:rsidRPr="003971FA">
        <w:rPr>
          <w:b/>
          <w:bCs/>
        </w:rPr>
        <w:t>Та</w:t>
      </w:r>
      <w:r>
        <w:rPr>
          <w:b/>
          <w:bCs/>
          <w:lang w:val="uk-UA"/>
        </w:rPr>
        <w:t>і</w:t>
      </w:r>
      <w:proofErr w:type="gramStart"/>
      <w:r w:rsidRPr="003971FA">
        <w:rPr>
          <w:b/>
          <w:bCs/>
        </w:rPr>
        <w:t>р</w:t>
      </w:r>
      <w:proofErr w:type="gramEnd"/>
      <w:r w:rsidRPr="003971FA">
        <w:rPr>
          <w:b/>
          <w:bCs/>
        </w:rPr>
        <w:t xml:space="preserve"> </w:t>
      </w:r>
      <w:r>
        <w:rPr>
          <w:b/>
          <w:bCs/>
          <w:lang w:val="uk-UA"/>
        </w:rPr>
        <w:t>І</w:t>
      </w:r>
      <w:r w:rsidRPr="003971FA">
        <w:rPr>
          <w:b/>
          <w:bCs/>
        </w:rPr>
        <w:t>браг</w:t>
      </w:r>
      <w:r>
        <w:rPr>
          <w:b/>
          <w:bCs/>
          <w:lang w:val="uk-UA"/>
        </w:rPr>
        <w:t>і</w:t>
      </w:r>
      <w:r w:rsidRPr="003971FA">
        <w:rPr>
          <w:b/>
          <w:bCs/>
        </w:rPr>
        <w:t xml:space="preserve">мов </w:t>
      </w:r>
    </w:p>
    <w:p w:rsidR="00B13A2A" w:rsidRPr="00A31D06" w:rsidRDefault="00B13A2A" w:rsidP="00B13A2A">
      <w:pPr>
        <w:spacing w:line="360" w:lineRule="auto"/>
        <w:ind w:firstLine="720"/>
        <w:jc w:val="center"/>
        <w:rPr>
          <w:b/>
          <w:bCs/>
          <w:iCs/>
        </w:rPr>
      </w:pPr>
      <w:r w:rsidRPr="00A31D06">
        <w:rPr>
          <w:b/>
          <w:bCs/>
          <w:iCs/>
        </w:rPr>
        <w:t>ПРО ДИДАКТИЧНІ УМОВИ ІНДИВІДУАЛЬНОЇ</w:t>
      </w:r>
    </w:p>
    <w:p w:rsidR="00B13A2A" w:rsidRPr="00A31D06" w:rsidRDefault="00B13A2A" w:rsidP="00B13A2A">
      <w:pPr>
        <w:spacing w:line="360" w:lineRule="auto"/>
        <w:ind w:firstLine="720"/>
        <w:jc w:val="center"/>
        <w:rPr>
          <w:b/>
          <w:bCs/>
          <w:iCs/>
        </w:rPr>
      </w:pPr>
      <w:r w:rsidRPr="00A31D06">
        <w:rPr>
          <w:b/>
          <w:bCs/>
          <w:iCs/>
        </w:rPr>
        <w:t>РОБОТИ СТУДЕНТА-ЗАОЧНИКА</w:t>
      </w:r>
    </w:p>
    <w:p w:rsidR="00B13A2A" w:rsidRPr="00A31D06" w:rsidRDefault="00B13A2A" w:rsidP="00B13A2A">
      <w:pPr>
        <w:spacing w:line="360" w:lineRule="auto"/>
        <w:ind w:firstLine="720"/>
        <w:jc w:val="both"/>
        <w:rPr>
          <w:bCs/>
          <w:i/>
          <w:iCs/>
        </w:rPr>
      </w:pPr>
      <w:r w:rsidRPr="00A31D06">
        <w:rPr>
          <w:bCs/>
          <w:i/>
          <w:iCs/>
        </w:rPr>
        <w:t xml:space="preserve">У статті розглядаються результати педагогічних </w:t>
      </w:r>
      <w:proofErr w:type="gramStart"/>
      <w:r w:rsidRPr="00A31D06">
        <w:rPr>
          <w:bCs/>
          <w:i/>
          <w:iCs/>
        </w:rPr>
        <w:t>досл</w:t>
      </w:r>
      <w:proofErr w:type="gramEnd"/>
      <w:r w:rsidRPr="00A31D06">
        <w:rPr>
          <w:bCs/>
          <w:i/>
          <w:iCs/>
        </w:rPr>
        <w:t>іджень експериментальної групи, розробленою технологією, що керується, передбачає дидактичний комплекс з елементами дистанційного керування і реалізацією створені нами мультимедіа системи в студентській аудиторії.</w:t>
      </w:r>
    </w:p>
    <w:p w:rsidR="00B13A2A" w:rsidRDefault="00B13A2A" w:rsidP="00B13A2A">
      <w:pPr>
        <w:spacing w:line="360" w:lineRule="auto"/>
        <w:ind w:firstLine="720"/>
        <w:jc w:val="both"/>
        <w:rPr>
          <w:bCs/>
          <w:i/>
          <w:iCs/>
          <w:lang w:val="uk-UA"/>
        </w:rPr>
      </w:pPr>
      <w:r w:rsidRPr="00A31D06">
        <w:rPr>
          <w:bCs/>
          <w:i/>
          <w:iCs/>
        </w:rPr>
        <w:t>Ключові слова: самостійна робота, дистанційне навчання, заочна форма.</w:t>
      </w:r>
    </w:p>
    <w:p w:rsidR="00B13A2A" w:rsidRDefault="00B13A2A" w:rsidP="00B13A2A">
      <w:pPr>
        <w:spacing w:line="360" w:lineRule="auto"/>
        <w:ind w:firstLine="720"/>
        <w:jc w:val="center"/>
        <w:rPr>
          <w:b/>
          <w:bCs/>
          <w:iCs/>
          <w:lang w:val="uk-UA"/>
        </w:rPr>
      </w:pPr>
    </w:p>
    <w:p w:rsidR="00B13A2A" w:rsidRDefault="00B13A2A" w:rsidP="00B13A2A">
      <w:pPr>
        <w:spacing w:line="360" w:lineRule="auto"/>
        <w:ind w:firstLine="540"/>
        <w:jc w:val="both"/>
      </w:pPr>
      <w:r>
        <w:rPr>
          <w:b/>
          <w:bCs/>
          <w:i/>
          <w:iCs/>
        </w:rPr>
        <w:lastRenderedPageBreak/>
        <w:t xml:space="preserve">Проблема. </w:t>
      </w:r>
      <w:r w:rsidRPr="00E504E3">
        <w:t>Третье тысячелетие сформулировало качественно новые требования к обучению, одной из основных предпосылок которого является поступательное развитие украинского общества. Достаточно популярной формой получения высшего образования, удовлетворяющего запросы людей разных возрастных категорий и обеспечивающего подготовку квалифицированных кадров без отрыва от трудовой деятельности, является заочн</w:t>
      </w:r>
      <w:r>
        <w:t>ая форма</w:t>
      </w:r>
      <w:r w:rsidRPr="00E504E3">
        <w:t xml:space="preserve"> обучени</w:t>
      </w:r>
      <w:r>
        <w:t>я</w:t>
      </w:r>
      <w:r w:rsidRPr="00E504E3">
        <w:t>. Важной составляющей модернизации этой формы обучения есть совершенствование системы оценивания учебных достижений студентов-заочников. Стратегические задачи ее развития отображены в Законе Украины</w:t>
      </w:r>
      <w:proofErr w:type="gramStart"/>
      <w:r w:rsidRPr="00E504E3">
        <w:t xml:space="preserve"> „О</w:t>
      </w:r>
      <w:proofErr w:type="gramEnd"/>
      <w:r w:rsidRPr="00E504E3">
        <w:t xml:space="preserve"> высшем образовании” (2002), Национальной доктрине развития образования (2002), Концепции развития профессионально-технического (профессионального) образования Украины (2004).</w:t>
      </w:r>
    </w:p>
    <w:p w:rsidR="00B13A2A" w:rsidRPr="00E504E3" w:rsidRDefault="00B13A2A" w:rsidP="00B13A2A">
      <w:pPr>
        <w:spacing w:line="360" w:lineRule="auto"/>
        <w:ind w:firstLine="540"/>
        <w:jc w:val="both"/>
      </w:pPr>
      <w:r>
        <w:t xml:space="preserve">Мы проанализировали некоторые  литературные источники по: состоянию дидактического обеспечения модульно-рейтинговой системы оценивания деятельности студента заочной формы; планированию и организации самостоятельной работы студента и разработке заданий для тестирования. Они отличаются разными методическими приемами. Выявили, что литературные источники, уделяющие особое внимание работе со студентами  заочной формы, пока в недостаточном количестве.  А такие авторы как: И.Балов, С. Бреев, О.Владимирская, К.Корсак, П.Лебедев, В.Олейник, И.Шамсутдинова и другие обратились к историческим аспектам развития заочной формы обучения. Установлено, что каждый автор предлагает свою методику создания дидактических материалов для тестирования </w:t>
      </w:r>
      <w:r w:rsidRPr="003A7A1A">
        <w:t>[1-</w:t>
      </w:r>
      <w:r>
        <w:t>5 и многие другие</w:t>
      </w:r>
      <w:r w:rsidRPr="003A7A1A">
        <w:t>]</w:t>
      </w:r>
      <w:r>
        <w:t xml:space="preserve">. Однако, исследования, посвященные самоорганизации индивидуальной работы  заочного обучения, нам выявить не удалось. </w:t>
      </w:r>
    </w:p>
    <w:p w:rsidR="00B13A2A" w:rsidRDefault="00B13A2A" w:rsidP="00B13A2A">
      <w:pPr>
        <w:tabs>
          <w:tab w:val="left" w:pos="0"/>
          <w:tab w:val="left" w:pos="120"/>
        </w:tabs>
        <w:spacing w:line="360" w:lineRule="auto"/>
        <w:ind w:firstLine="540"/>
        <w:jc w:val="both"/>
      </w:pPr>
      <w:r>
        <w:rPr>
          <w:b/>
          <w:bCs/>
        </w:rPr>
        <w:t xml:space="preserve">Цель статьи – </w:t>
      </w:r>
      <w:r w:rsidRPr="00494537">
        <w:t>рас</w:t>
      </w:r>
      <w:r>
        <w:t>крыть созданные нами дидактические условия для самоорганизации самостоятельной работы студента заочной формы обучения.</w:t>
      </w:r>
    </w:p>
    <w:p w:rsidR="00B13A2A" w:rsidRPr="00E504E3" w:rsidRDefault="00B13A2A" w:rsidP="00B13A2A">
      <w:pPr>
        <w:tabs>
          <w:tab w:val="left" w:pos="0"/>
          <w:tab w:val="left" w:pos="120"/>
        </w:tabs>
        <w:spacing w:line="360" w:lineRule="auto"/>
        <w:ind w:firstLine="540"/>
        <w:jc w:val="both"/>
      </w:pPr>
      <w:r>
        <w:t>Начало</w:t>
      </w:r>
      <w:r w:rsidRPr="00E504E3">
        <w:t xml:space="preserve"> изучения каждой дисциплины требует учёта накопленных у студентов ранее понятий, знаний, умений, навыков.  Наша система создает условия для</w:t>
      </w:r>
      <w:r>
        <w:t xml:space="preserve"> </w:t>
      </w:r>
      <w:r w:rsidRPr="00E504E3">
        <w:t xml:space="preserve">эффективной организации обучения с учетом интересов и </w:t>
      </w:r>
      <w:r w:rsidRPr="00E504E3">
        <w:lastRenderedPageBreak/>
        <w:t>способности обучающихся, то есть реализации дифференцированного и индивидуализированного обучения. Такая организация учебного материала и учебной деятельности не только в полной мере соответствует идеологии профильного обучения, но и во многом способствует развитию преемственности</w:t>
      </w:r>
      <w:r>
        <w:t xml:space="preserve"> предыдущей учебной дисциплины в</w:t>
      </w:r>
      <w:r w:rsidRPr="00E504E3">
        <w:t xml:space="preserve"> высше</w:t>
      </w:r>
      <w:r>
        <w:t>м</w:t>
      </w:r>
      <w:r w:rsidRPr="00E504E3">
        <w:t xml:space="preserve"> образовани</w:t>
      </w:r>
      <w:r>
        <w:t>и</w:t>
      </w:r>
      <w:r w:rsidRPr="00E504E3">
        <w:t>. Для выяснения объективной картины знаний мы рекомендуем подготовить дидактический материал для получения объективной информации о готовности к изучению вузовского курса с использованием компьютера</w:t>
      </w:r>
      <w:r>
        <w:t>.</w:t>
      </w:r>
      <w:r w:rsidRPr="00E504E3">
        <w:t xml:space="preserve"> </w:t>
      </w:r>
      <w:r>
        <w:t>С</w:t>
      </w:r>
      <w:r w:rsidRPr="00E504E3">
        <w:t>тудентам заочной формы обучения выдел</w:t>
      </w:r>
      <w:r>
        <w:t>яют, как правило,</w:t>
      </w:r>
      <w:r w:rsidRPr="00E504E3">
        <w:t xml:space="preserve"> в учебном плане</w:t>
      </w:r>
      <w:r>
        <w:t xml:space="preserve"> </w:t>
      </w:r>
      <w:r w:rsidRPr="00E504E3">
        <w:t xml:space="preserve"> на самостоятельную работу </w:t>
      </w:r>
      <w:r>
        <w:t xml:space="preserve"> </w:t>
      </w:r>
      <w:r w:rsidRPr="00E504E3">
        <w:t>85%</w:t>
      </w:r>
      <w:r>
        <w:t xml:space="preserve"> всего объема часов</w:t>
      </w:r>
      <w:r w:rsidRPr="00E504E3">
        <w:t>.</w:t>
      </w:r>
      <w:r>
        <w:t xml:space="preserve"> Ясно, что э</w:t>
      </w:r>
      <w:r w:rsidRPr="00E504E3">
        <w:t xml:space="preserve">ффективность обучения во многом определяется качеством организации внеаудиторной самостоятельной работы студентов, ритмичностью этой работы на протяжении всего периода обучения. В период адаптации первокурсников к требованиям вуза важно создание системы управляющих и организующих воздействий, вся логика развития которых должна впоследствии привести к формированию у обучаемых навыков и умений самостоятельной работы с </w:t>
      </w:r>
      <w:r>
        <w:t>литературой</w:t>
      </w:r>
      <w:proofErr w:type="gramStart"/>
      <w:r>
        <w:t xml:space="preserve"> </w:t>
      </w:r>
      <w:r w:rsidRPr="00E504E3">
        <w:t>,</w:t>
      </w:r>
      <w:proofErr w:type="gramEnd"/>
      <w:r w:rsidRPr="00E504E3">
        <w:t xml:space="preserve"> справочниками физико-химических величин. В </w:t>
      </w:r>
      <w:r>
        <w:t>целях</w:t>
      </w:r>
      <w:r w:rsidRPr="00E504E3">
        <w:t xml:space="preserve"> организации  обучения </w:t>
      </w:r>
      <w:r>
        <w:t xml:space="preserve">на этапе адаптации к учебным дисциплинам мы использовали </w:t>
      </w:r>
      <w:r w:rsidRPr="00E504E3">
        <w:t xml:space="preserve"> следующие принципы:</w:t>
      </w:r>
    </w:p>
    <w:p w:rsidR="00B13A2A" w:rsidRPr="00E504E3" w:rsidRDefault="00B13A2A" w:rsidP="00B13A2A">
      <w:pPr>
        <w:numPr>
          <w:ilvl w:val="0"/>
          <w:numId w:val="1"/>
        </w:numPr>
        <w:tabs>
          <w:tab w:val="clear" w:pos="1260"/>
          <w:tab w:val="num" w:pos="560"/>
        </w:tabs>
        <w:spacing w:line="360" w:lineRule="auto"/>
        <w:ind w:left="560" w:hanging="560"/>
        <w:jc w:val="both"/>
      </w:pPr>
      <w:r w:rsidRPr="00E504E3">
        <w:t>ориентация на развитие самостоятельной учебной деятельности студентов, стимулировании познавательной деятельности;</w:t>
      </w:r>
    </w:p>
    <w:p w:rsidR="00B13A2A" w:rsidRPr="00E504E3" w:rsidRDefault="00B13A2A" w:rsidP="00B13A2A">
      <w:pPr>
        <w:numPr>
          <w:ilvl w:val="0"/>
          <w:numId w:val="1"/>
        </w:numPr>
        <w:tabs>
          <w:tab w:val="clear" w:pos="1260"/>
          <w:tab w:val="num" w:pos="560"/>
        </w:tabs>
        <w:spacing w:line="360" w:lineRule="auto"/>
        <w:ind w:left="560" w:hanging="560"/>
        <w:jc w:val="both"/>
      </w:pPr>
      <w:r w:rsidRPr="00E504E3">
        <w:t xml:space="preserve">максимально эффективное использование учебного времени за счет дидактически обоснованного построения модулей; </w:t>
      </w:r>
    </w:p>
    <w:p w:rsidR="00B13A2A" w:rsidRPr="00E504E3" w:rsidRDefault="00B13A2A" w:rsidP="00B13A2A">
      <w:pPr>
        <w:numPr>
          <w:ilvl w:val="0"/>
          <w:numId w:val="1"/>
        </w:numPr>
        <w:tabs>
          <w:tab w:val="clear" w:pos="1260"/>
          <w:tab w:val="num" w:pos="560"/>
        </w:tabs>
        <w:spacing w:line="360" w:lineRule="auto"/>
        <w:ind w:left="560" w:hanging="560"/>
        <w:jc w:val="both"/>
      </w:pPr>
      <w:r w:rsidRPr="00E504E3">
        <w:t>изменение роли преподавателя в процессе обучения, консультирование студентов, анализа результатов обучения и коррекции технологии;</w:t>
      </w:r>
    </w:p>
    <w:p w:rsidR="00B13A2A" w:rsidRPr="00E504E3" w:rsidRDefault="00B13A2A" w:rsidP="00B13A2A">
      <w:pPr>
        <w:numPr>
          <w:ilvl w:val="0"/>
          <w:numId w:val="1"/>
        </w:numPr>
        <w:tabs>
          <w:tab w:val="clear" w:pos="1260"/>
          <w:tab w:val="num" w:pos="560"/>
        </w:tabs>
        <w:spacing w:line="360" w:lineRule="auto"/>
        <w:ind w:left="560" w:hanging="560"/>
        <w:jc w:val="both"/>
      </w:pPr>
      <w:r w:rsidRPr="00E504E3">
        <w:t>ориентация образовательного процесса на заранее заданный обязательный уровень учебных достижений;</w:t>
      </w:r>
    </w:p>
    <w:p w:rsidR="00B13A2A" w:rsidRPr="00E504E3" w:rsidRDefault="00B13A2A" w:rsidP="00B13A2A">
      <w:pPr>
        <w:numPr>
          <w:ilvl w:val="0"/>
          <w:numId w:val="1"/>
        </w:numPr>
        <w:tabs>
          <w:tab w:val="clear" w:pos="1260"/>
          <w:tab w:val="num" w:pos="560"/>
        </w:tabs>
        <w:spacing w:line="360" w:lineRule="auto"/>
        <w:ind w:left="560" w:hanging="560"/>
        <w:jc w:val="both"/>
      </w:pPr>
      <w:r w:rsidRPr="00E504E3">
        <w:t>систематическая проверка уровня усвоения содержания обучения с приоритетной реализацией обучающей стимулирующей и коррекционной функций контроля и оценивания учебных достижений;</w:t>
      </w:r>
    </w:p>
    <w:p w:rsidR="00B13A2A" w:rsidRPr="00E504E3" w:rsidRDefault="00B13A2A" w:rsidP="00B13A2A">
      <w:pPr>
        <w:numPr>
          <w:ilvl w:val="0"/>
          <w:numId w:val="1"/>
        </w:numPr>
        <w:tabs>
          <w:tab w:val="clear" w:pos="1260"/>
          <w:tab w:val="num" w:pos="560"/>
        </w:tabs>
        <w:spacing w:line="360" w:lineRule="auto"/>
        <w:ind w:left="560" w:hanging="560"/>
        <w:jc w:val="both"/>
      </w:pPr>
      <w:r w:rsidRPr="00E504E3">
        <w:lastRenderedPageBreak/>
        <w:t>обоснованное сочетание индивидуальной учебной деятельности и работы в группе.</w:t>
      </w:r>
    </w:p>
    <w:p w:rsidR="00B13A2A" w:rsidRPr="00E504E3" w:rsidRDefault="00B13A2A" w:rsidP="00B13A2A">
      <w:pPr>
        <w:spacing w:line="360" w:lineRule="auto"/>
        <w:ind w:firstLine="540"/>
        <w:jc w:val="both"/>
      </w:pPr>
      <w:r>
        <w:t>Н</w:t>
      </w:r>
      <w:r w:rsidRPr="00E504E3">
        <w:t>а</w:t>
      </w:r>
      <w:r>
        <w:t>ша</w:t>
      </w:r>
      <w:r w:rsidRPr="00E504E3">
        <w:t xml:space="preserve"> методика позволяет дифференцированно подойти к оценке уровня подготовленности первокурсника</w:t>
      </w:r>
      <w:r>
        <w:t xml:space="preserve"> на этапе адаптации</w:t>
      </w:r>
      <w:r w:rsidRPr="00E504E3">
        <w:t xml:space="preserve"> для дальнейшей эффективной организации всех видов занятий: лекций, консультаций, практических, лабораторных. В этой связи в лаборатории химии Республиканского высшего учебного заведения Крымского  инженерно-педагогического университета (РВУЗ КИПУ)</w:t>
      </w:r>
      <w:r>
        <w:t xml:space="preserve"> мы </w:t>
      </w:r>
      <w:r w:rsidRPr="00E504E3">
        <w:t xml:space="preserve"> постоянно</w:t>
      </w:r>
      <w:r>
        <w:t xml:space="preserve"> проводим</w:t>
      </w:r>
      <w:r w:rsidRPr="00E504E3">
        <w:t xml:space="preserve">  работ</w:t>
      </w:r>
      <w:r>
        <w:t>у</w:t>
      </w:r>
      <w:r w:rsidRPr="00E504E3">
        <w:t xml:space="preserve"> по совершенствованию методики подготовки дидактических материалов, цель которой состоит в</w:t>
      </w:r>
      <w:r>
        <w:t>:</w:t>
      </w:r>
      <w:r w:rsidRPr="00E504E3">
        <w:t xml:space="preserve"> сокращении периода адаптации первокурсника заочной формы обучения; совершенствовании планирования, организации и управления самостоятельной работой</w:t>
      </w:r>
      <w:r>
        <w:t>.</w:t>
      </w:r>
      <w:r w:rsidRPr="00E504E3">
        <w:t xml:space="preserve"> </w:t>
      </w:r>
      <w:proofErr w:type="gramStart"/>
      <w:r w:rsidRPr="00E504E3">
        <w:t>Эта работа ориентирована на выработку самоорганизации студента в будущей профессиональной деятельности, а технология предусматривает управление учебным процессом, состоящим из этапов:</w:t>
      </w:r>
      <w:r>
        <w:t xml:space="preserve"> </w:t>
      </w:r>
      <w:r w:rsidRPr="00E504E3">
        <w:t>подачи учебной информации;</w:t>
      </w:r>
      <w:r>
        <w:t xml:space="preserve"> </w:t>
      </w:r>
      <w:r w:rsidRPr="00E504E3">
        <w:t>организации самостоятельной работы;</w:t>
      </w:r>
      <w:r>
        <w:t xml:space="preserve"> </w:t>
      </w:r>
      <w:r w:rsidRPr="00E504E3">
        <w:t>установления обратной связи;</w:t>
      </w:r>
      <w:r>
        <w:t xml:space="preserve"> </w:t>
      </w:r>
      <w:r w:rsidRPr="00E504E3">
        <w:t>анализа результатов текущего тестирования;</w:t>
      </w:r>
      <w:r>
        <w:t xml:space="preserve"> </w:t>
      </w:r>
      <w:r w:rsidRPr="00E504E3">
        <w:t xml:space="preserve">индивидуализации обучения </w:t>
      </w:r>
      <w:r>
        <w:t>на основании</w:t>
      </w:r>
      <w:r w:rsidRPr="00E504E3">
        <w:t xml:space="preserve"> рейтинга студента.</w:t>
      </w:r>
      <w:proofErr w:type="gramEnd"/>
    </w:p>
    <w:p w:rsidR="00B13A2A" w:rsidRPr="00E504E3" w:rsidRDefault="00B13A2A" w:rsidP="00B13A2A">
      <w:pPr>
        <w:pStyle w:val="a3"/>
        <w:spacing w:line="360" w:lineRule="auto"/>
        <w:ind w:firstLine="567"/>
        <w:jc w:val="both"/>
      </w:pPr>
      <w:r w:rsidRPr="00E504E3">
        <w:t>В соответствии с моделью специальности и рабочими программами взаимозависимых</w:t>
      </w:r>
      <w:r w:rsidRPr="00D51EF5">
        <w:t xml:space="preserve"> дисциплин </w:t>
      </w:r>
      <w:r>
        <w:t>разра</w:t>
      </w:r>
      <w:r w:rsidRPr="00D51EF5">
        <w:t xml:space="preserve">ботана модель учебной дисциплины </w:t>
      </w:r>
      <w:r w:rsidRPr="001B7DCF">
        <w:rPr>
          <w:b/>
          <w:bCs/>
        </w:rPr>
        <w:t>«Химия»</w:t>
      </w:r>
      <w:r w:rsidRPr="00E504E3">
        <w:t>. В ней приведена информация о том, какие умения и возможные навыки должны быть сформированы у студента по каждому модулю после завершения изучения фундаментальной дисциплины. Это умения и навыки, которыми необходимо пользоваться в будущей профессиональной деятельности.</w:t>
      </w:r>
    </w:p>
    <w:p w:rsidR="00B13A2A" w:rsidRPr="00E504E3" w:rsidRDefault="00B13A2A" w:rsidP="00B13A2A">
      <w:pPr>
        <w:spacing w:line="360" w:lineRule="auto"/>
        <w:ind w:firstLine="540"/>
        <w:jc w:val="both"/>
      </w:pPr>
      <w:r>
        <w:t>В</w:t>
      </w:r>
      <w:r w:rsidRPr="00E504E3">
        <w:t xml:space="preserve"> цел</w:t>
      </w:r>
      <w:r>
        <w:t>ях</w:t>
      </w:r>
      <w:r w:rsidRPr="00E504E3">
        <w:t xml:space="preserve"> повышения эффективности самостоятельной работы студента-заочника мы предлагаем организовывать учебную деятельность с помощью разработанного нами методического пособия “Модульная организация изучения курса химии (в помощь студентам-заочникам нехимических специальностей технических вузов)”</w:t>
      </w:r>
      <w:r>
        <w:t>. Оно издано в 2008 году, реализовано в учебный процесс в 2009-2010 учебном году,</w:t>
      </w:r>
      <w:r w:rsidRPr="00E504E3">
        <w:t xml:space="preserve"> используе</w:t>
      </w:r>
      <w:r>
        <w:t>тся</w:t>
      </w:r>
      <w:r w:rsidRPr="00E504E3">
        <w:t xml:space="preserve"> для рационального </w:t>
      </w:r>
      <w:r w:rsidRPr="00E504E3">
        <w:lastRenderedPageBreak/>
        <w:t xml:space="preserve">управления деятельностью студента заочной формы обучения с </w:t>
      </w:r>
      <w:r w:rsidRPr="00E504E3">
        <w:rPr>
          <w:spacing w:val="-2"/>
        </w:rPr>
        <w:t xml:space="preserve">первых дней обучения в университете. Это </w:t>
      </w:r>
      <w:r w:rsidRPr="00E504E3">
        <w:rPr>
          <w:spacing w:val="1"/>
        </w:rPr>
        <w:t>пособие по структуре, содержанию и назна</w:t>
      </w:r>
      <w:r w:rsidRPr="00E504E3">
        <w:rPr>
          <w:spacing w:val="-2"/>
        </w:rPr>
        <w:t>чению принципиально отличается от методи</w:t>
      </w:r>
      <w:r w:rsidRPr="00E504E3">
        <w:rPr>
          <w:spacing w:val="-2"/>
        </w:rPr>
        <w:softHyphen/>
      </w:r>
      <w:r w:rsidRPr="00E504E3">
        <w:rPr>
          <w:spacing w:val="1"/>
        </w:rPr>
        <w:t xml:space="preserve">ческих указаний по химии, рекомендуемых </w:t>
      </w:r>
      <w:r w:rsidRPr="00E504E3">
        <w:t>студентам заочной формы обучения другими вузами. Оно содержит:</w:t>
      </w:r>
    </w:p>
    <w:p w:rsidR="00B13A2A" w:rsidRPr="00E504E3" w:rsidRDefault="00B13A2A" w:rsidP="00B13A2A">
      <w:pPr>
        <w:numPr>
          <w:ilvl w:val="0"/>
          <w:numId w:val="3"/>
        </w:numPr>
        <w:shd w:val="clear" w:color="auto" w:fill="FFFFFF"/>
        <w:tabs>
          <w:tab w:val="clear" w:pos="1260"/>
        </w:tabs>
        <w:autoSpaceDE w:val="0"/>
        <w:autoSpaceDN w:val="0"/>
        <w:spacing w:line="360" w:lineRule="auto"/>
        <w:ind w:left="0" w:firstLine="560"/>
        <w:jc w:val="both"/>
      </w:pPr>
      <w:r w:rsidRPr="00E504E3">
        <w:t>модель курса химии, указывающую какие знания, умения, навыки должны быть сформированы у студента после завершения изучения фундаментальной дисциплины;</w:t>
      </w:r>
    </w:p>
    <w:p w:rsidR="00B13A2A" w:rsidRPr="00E504E3" w:rsidRDefault="00B13A2A" w:rsidP="00B13A2A">
      <w:pPr>
        <w:numPr>
          <w:ilvl w:val="0"/>
          <w:numId w:val="3"/>
        </w:numPr>
        <w:shd w:val="clear" w:color="auto" w:fill="FFFFFF"/>
        <w:tabs>
          <w:tab w:val="clear" w:pos="1260"/>
        </w:tabs>
        <w:autoSpaceDE w:val="0"/>
        <w:autoSpaceDN w:val="0"/>
        <w:spacing w:line="360" w:lineRule="auto"/>
        <w:ind w:left="0" w:firstLine="560"/>
        <w:jc w:val="both"/>
      </w:pPr>
      <w:r w:rsidRPr="00E504E3">
        <w:t>дидактический материал для установления готовности студента к изучению вузовского курса химии;</w:t>
      </w:r>
    </w:p>
    <w:p w:rsidR="00B13A2A" w:rsidRPr="00E504E3" w:rsidRDefault="00B13A2A" w:rsidP="00B13A2A">
      <w:pPr>
        <w:numPr>
          <w:ilvl w:val="0"/>
          <w:numId w:val="3"/>
        </w:numPr>
        <w:shd w:val="clear" w:color="auto" w:fill="FFFFFF"/>
        <w:tabs>
          <w:tab w:val="clear" w:pos="1260"/>
        </w:tabs>
        <w:autoSpaceDE w:val="0"/>
        <w:autoSpaceDN w:val="0"/>
        <w:spacing w:line="360" w:lineRule="auto"/>
        <w:ind w:left="0" w:firstLine="560"/>
        <w:jc w:val="both"/>
      </w:pPr>
      <w:r w:rsidRPr="00E504E3">
        <w:t>дидактический материал модулей учебного курса</w:t>
      </w:r>
    </w:p>
    <w:p w:rsidR="00B13A2A" w:rsidRPr="00E504E3" w:rsidRDefault="00B13A2A" w:rsidP="00B13A2A">
      <w:pPr>
        <w:shd w:val="clear" w:color="auto" w:fill="FFFFFF"/>
        <w:tabs>
          <w:tab w:val="left" w:pos="302"/>
        </w:tabs>
        <w:spacing w:line="360" w:lineRule="auto"/>
        <w:jc w:val="both"/>
        <w:rPr>
          <w:spacing w:val="-28"/>
        </w:rPr>
      </w:pPr>
      <w:r w:rsidRPr="00E504E3">
        <w:rPr>
          <w:spacing w:val="-1"/>
        </w:rPr>
        <w:t xml:space="preserve">        3.1. </w:t>
      </w:r>
      <w:r w:rsidRPr="00E504E3">
        <w:rPr>
          <w:b/>
          <w:bCs/>
          <w:spacing w:val="-1"/>
        </w:rPr>
        <w:t>Перечень учебных элементов</w:t>
      </w:r>
      <w:r w:rsidRPr="00E504E3">
        <w:rPr>
          <w:spacing w:val="-1"/>
        </w:rPr>
        <w:t>, преду</w:t>
      </w:r>
      <w:r w:rsidRPr="00E504E3">
        <w:rPr>
          <w:spacing w:val="4"/>
        </w:rPr>
        <w:t>смотренных программой для каждо</w:t>
      </w:r>
      <w:r>
        <w:rPr>
          <w:spacing w:val="4"/>
        </w:rPr>
        <w:t>й</w:t>
      </w:r>
      <w:r w:rsidRPr="00E504E3">
        <w:rPr>
          <w:spacing w:val="4"/>
        </w:rPr>
        <w:t xml:space="preserve"> </w:t>
      </w:r>
      <w:r>
        <w:rPr>
          <w:spacing w:val="4"/>
        </w:rPr>
        <w:t>темы</w:t>
      </w:r>
      <w:r w:rsidRPr="00E504E3">
        <w:rPr>
          <w:spacing w:val="4"/>
        </w:rPr>
        <w:t xml:space="preserve"> курса общей </w:t>
      </w:r>
      <w:r w:rsidRPr="00E504E3">
        <w:rPr>
          <w:spacing w:val="3"/>
        </w:rPr>
        <w:t>химии.</w:t>
      </w:r>
    </w:p>
    <w:p w:rsidR="00B13A2A" w:rsidRPr="00E504E3" w:rsidRDefault="00B13A2A" w:rsidP="00B13A2A">
      <w:pPr>
        <w:shd w:val="clear" w:color="auto" w:fill="FFFFFF"/>
        <w:tabs>
          <w:tab w:val="left" w:pos="302"/>
        </w:tabs>
        <w:spacing w:before="14" w:line="360" w:lineRule="auto"/>
        <w:jc w:val="both"/>
        <w:rPr>
          <w:b/>
          <w:bCs/>
          <w:spacing w:val="-15"/>
        </w:rPr>
      </w:pPr>
      <w:r w:rsidRPr="00E504E3">
        <w:rPr>
          <w:spacing w:val="-1"/>
        </w:rPr>
        <w:t xml:space="preserve">        3.2. </w:t>
      </w:r>
      <w:r w:rsidRPr="00E504E3">
        <w:rPr>
          <w:b/>
          <w:bCs/>
          <w:spacing w:val="-1"/>
        </w:rPr>
        <w:t>Варианты</w:t>
      </w:r>
      <w:r w:rsidRPr="00E504E3">
        <w:rPr>
          <w:spacing w:val="-1"/>
        </w:rPr>
        <w:t xml:space="preserve"> для самостоятельного кон</w:t>
      </w:r>
      <w:r w:rsidRPr="00E504E3">
        <w:rPr>
          <w:spacing w:val="4"/>
        </w:rPr>
        <w:t xml:space="preserve">троля, вопросы которых комплектуются </w:t>
      </w:r>
      <w:r w:rsidRPr="00E504E3">
        <w:rPr>
          <w:spacing w:val="-1"/>
        </w:rPr>
        <w:t>из массива заданий по модулю.</w:t>
      </w:r>
    </w:p>
    <w:p w:rsidR="00B13A2A" w:rsidRPr="00E504E3" w:rsidRDefault="00B13A2A" w:rsidP="00B13A2A">
      <w:pPr>
        <w:shd w:val="clear" w:color="auto" w:fill="FFFFFF"/>
        <w:tabs>
          <w:tab w:val="left" w:pos="302"/>
          <w:tab w:val="left" w:pos="1080"/>
          <w:tab w:val="num" w:pos="1260"/>
        </w:tabs>
        <w:autoSpaceDE w:val="0"/>
        <w:autoSpaceDN w:val="0"/>
        <w:spacing w:before="7" w:line="360" w:lineRule="auto"/>
        <w:ind w:firstLine="540"/>
        <w:jc w:val="both"/>
      </w:pPr>
      <w:r w:rsidRPr="008D0650">
        <w:rPr>
          <w:bCs/>
          <w:spacing w:val="-2"/>
        </w:rPr>
        <w:t xml:space="preserve">3.3. </w:t>
      </w:r>
      <w:r w:rsidRPr="00E504E3">
        <w:rPr>
          <w:b/>
          <w:bCs/>
          <w:spacing w:val="-2"/>
        </w:rPr>
        <w:t xml:space="preserve">Задания, </w:t>
      </w:r>
      <w:r w:rsidRPr="00E504E3">
        <w:rPr>
          <w:spacing w:val="-2"/>
        </w:rPr>
        <w:t>контролирующие ус</w:t>
      </w:r>
      <w:r w:rsidRPr="00E504E3">
        <w:t xml:space="preserve">воение основных учебных элементов. Они </w:t>
      </w:r>
      <w:r w:rsidRPr="00E504E3">
        <w:rPr>
          <w:spacing w:val="2"/>
        </w:rPr>
        <w:t>отработаны в соответствии с требования</w:t>
      </w:r>
      <w:r w:rsidRPr="00E504E3">
        <w:rPr>
          <w:spacing w:val="-1"/>
        </w:rPr>
        <w:t>ми к уровню усвоения материала</w:t>
      </w:r>
      <w:r>
        <w:rPr>
          <w:spacing w:val="-1"/>
        </w:rPr>
        <w:t xml:space="preserve"> при</w:t>
      </w:r>
      <w:r w:rsidRPr="00E504E3">
        <w:rPr>
          <w:spacing w:val="-1"/>
        </w:rPr>
        <w:t xml:space="preserve"> </w:t>
      </w:r>
      <w:r w:rsidRPr="00E504E3">
        <w:t xml:space="preserve">контроле знаний, </w:t>
      </w:r>
      <w:r w:rsidRPr="00E504E3">
        <w:rPr>
          <w:spacing w:val="2"/>
        </w:rPr>
        <w:t>умений, навыков</w:t>
      </w:r>
      <w:r>
        <w:rPr>
          <w:spacing w:val="2"/>
        </w:rPr>
        <w:t xml:space="preserve"> перед экспериментом</w:t>
      </w:r>
      <w:r w:rsidRPr="00E504E3">
        <w:rPr>
          <w:spacing w:val="2"/>
        </w:rPr>
        <w:t xml:space="preserve">. </w:t>
      </w:r>
    </w:p>
    <w:p w:rsidR="00B13A2A" w:rsidRPr="00E504E3" w:rsidRDefault="00B13A2A" w:rsidP="00B13A2A">
      <w:pPr>
        <w:spacing w:line="360" w:lineRule="auto"/>
        <w:rPr>
          <w:b/>
          <w:bCs/>
        </w:rPr>
      </w:pPr>
      <w:r w:rsidRPr="00E504E3">
        <w:t xml:space="preserve">        3.4.</w:t>
      </w:r>
      <w:r w:rsidRPr="00E504E3">
        <w:rPr>
          <w:b/>
          <w:bCs/>
        </w:rPr>
        <w:t>Модель темы, которая позволяет студенту</w:t>
      </w:r>
      <w:proofErr w:type="gramStart"/>
      <w:r w:rsidRPr="00E504E3">
        <w:rPr>
          <w:b/>
          <w:bCs/>
        </w:rPr>
        <w:t xml:space="preserve"> :</w:t>
      </w:r>
      <w:proofErr w:type="gramEnd"/>
    </w:p>
    <w:p w:rsidR="00B13A2A" w:rsidRPr="00E504E3" w:rsidRDefault="00B13A2A" w:rsidP="00B13A2A">
      <w:pPr>
        <w:numPr>
          <w:ilvl w:val="0"/>
          <w:numId w:val="5"/>
        </w:numPr>
        <w:shd w:val="clear" w:color="auto" w:fill="FFFFFF"/>
        <w:tabs>
          <w:tab w:val="left" w:pos="281"/>
        </w:tabs>
        <w:autoSpaceDE w:val="0"/>
        <w:autoSpaceDN w:val="0"/>
        <w:spacing w:before="7" w:line="360" w:lineRule="auto"/>
        <w:ind w:firstLine="567"/>
        <w:jc w:val="both"/>
      </w:pPr>
      <w:r w:rsidRPr="00E504E3">
        <w:rPr>
          <w:spacing w:val="3"/>
        </w:rPr>
        <w:t xml:space="preserve">подготовиться к предстоящему контролю </w:t>
      </w:r>
      <w:r w:rsidRPr="00E504E3">
        <w:rPr>
          <w:spacing w:val="-1"/>
        </w:rPr>
        <w:t>с учетом объема и уровня требований;</w:t>
      </w:r>
    </w:p>
    <w:p w:rsidR="00B13A2A" w:rsidRPr="00E504E3" w:rsidRDefault="00B13A2A" w:rsidP="00B13A2A">
      <w:pPr>
        <w:numPr>
          <w:ilvl w:val="0"/>
          <w:numId w:val="5"/>
        </w:numPr>
        <w:shd w:val="clear" w:color="auto" w:fill="FFFFFF"/>
        <w:tabs>
          <w:tab w:val="left" w:pos="281"/>
        </w:tabs>
        <w:autoSpaceDE w:val="0"/>
        <w:autoSpaceDN w:val="0"/>
        <w:spacing w:line="360" w:lineRule="auto"/>
        <w:ind w:firstLine="567"/>
        <w:jc w:val="both"/>
      </w:pPr>
      <w:r w:rsidRPr="00E504E3">
        <w:rPr>
          <w:spacing w:val="2"/>
        </w:rPr>
        <w:t>провести самоконтроль и самооценку;</w:t>
      </w:r>
    </w:p>
    <w:p w:rsidR="00B13A2A" w:rsidRPr="00E504E3" w:rsidRDefault="00B13A2A" w:rsidP="00B13A2A">
      <w:pPr>
        <w:numPr>
          <w:ilvl w:val="0"/>
          <w:numId w:val="5"/>
        </w:numPr>
        <w:shd w:val="clear" w:color="auto" w:fill="FFFFFF"/>
        <w:tabs>
          <w:tab w:val="left" w:pos="281"/>
        </w:tabs>
        <w:autoSpaceDE w:val="0"/>
        <w:autoSpaceDN w:val="0"/>
        <w:spacing w:line="360" w:lineRule="auto"/>
        <w:ind w:firstLine="567"/>
      </w:pPr>
      <w:r w:rsidRPr="00E504E3">
        <w:rPr>
          <w:spacing w:val="3"/>
        </w:rPr>
        <w:t xml:space="preserve">получить консультацию по неусвоенному </w:t>
      </w:r>
      <w:r w:rsidRPr="00E504E3">
        <w:rPr>
          <w:spacing w:val="5"/>
        </w:rPr>
        <w:t xml:space="preserve">материалу в соответствии с приведенной </w:t>
      </w:r>
      <w:r w:rsidRPr="00E504E3">
        <w:rPr>
          <w:spacing w:val="-1"/>
        </w:rPr>
        <w:t>ссылкой на конкретные разделы учебника, то есть осуществить само</w:t>
      </w:r>
      <w:r>
        <w:rPr>
          <w:spacing w:val="-1"/>
        </w:rPr>
        <w:t xml:space="preserve">стоятельно </w:t>
      </w:r>
      <w:r w:rsidRPr="00E504E3">
        <w:rPr>
          <w:spacing w:val="-1"/>
        </w:rPr>
        <w:t xml:space="preserve">коррекцию; </w:t>
      </w:r>
    </w:p>
    <w:p w:rsidR="00B13A2A" w:rsidRPr="00E504E3" w:rsidRDefault="00B13A2A" w:rsidP="00B13A2A">
      <w:pPr>
        <w:numPr>
          <w:ilvl w:val="0"/>
          <w:numId w:val="5"/>
        </w:numPr>
        <w:shd w:val="clear" w:color="auto" w:fill="FFFFFF"/>
        <w:tabs>
          <w:tab w:val="left" w:pos="281"/>
        </w:tabs>
        <w:autoSpaceDE w:val="0"/>
        <w:autoSpaceDN w:val="0"/>
        <w:spacing w:line="360" w:lineRule="auto"/>
        <w:ind w:firstLine="567"/>
      </w:pPr>
      <w:r w:rsidRPr="00E504E3">
        <w:rPr>
          <w:b/>
          <w:bCs/>
          <w:spacing w:val="1"/>
        </w:rPr>
        <w:t>преподавателю:</w:t>
      </w:r>
    </w:p>
    <w:p w:rsidR="00B13A2A" w:rsidRPr="00E504E3" w:rsidRDefault="00B13A2A" w:rsidP="00B13A2A">
      <w:pPr>
        <w:numPr>
          <w:ilvl w:val="0"/>
          <w:numId w:val="2"/>
        </w:numPr>
        <w:shd w:val="clear" w:color="auto" w:fill="FFFFFF"/>
        <w:tabs>
          <w:tab w:val="left" w:pos="281"/>
        </w:tabs>
        <w:autoSpaceDE w:val="0"/>
        <w:autoSpaceDN w:val="0"/>
        <w:spacing w:line="360" w:lineRule="auto"/>
        <w:ind w:firstLine="567"/>
        <w:jc w:val="both"/>
      </w:pPr>
      <w:r w:rsidRPr="00E504E3">
        <w:rPr>
          <w:spacing w:val="1"/>
        </w:rPr>
        <w:t>подготовить равноценные варианты, обес</w:t>
      </w:r>
      <w:r w:rsidRPr="00E504E3">
        <w:rPr>
          <w:spacing w:val="2"/>
        </w:rPr>
        <w:t>печивающие проведение стандартизован</w:t>
      </w:r>
      <w:r w:rsidRPr="00E504E3">
        <w:rPr>
          <w:spacing w:val="1"/>
        </w:rPr>
        <w:t xml:space="preserve">ного программированного контроля; </w:t>
      </w:r>
    </w:p>
    <w:p w:rsidR="00B13A2A" w:rsidRPr="00E504E3" w:rsidRDefault="00B13A2A" w:rsidP="00B13A2A">
      <w:pPr>
        <w:numPr>
          <w:ilvl w:val="0"/>
          <w:numId w:val="2"/>
        </w:numPr>
        <w:shd w:val="clear" w:color="auto" w:fill="FFFFFF"/>
        <w:tabs>
          <w:tab w:val="left" w:pos="281"/>
        </w:tabs>
        <w:autoSpaceDE w:val="0"/>
        <w:autoSpaceDN w:val="0"/>
        <w:spacing w:line="360" w:lineRule="auto"/>
        <w:ind w:firstLine="567"/>
        <w:jc w:val="both"/>
      </w:pPr>
      <w:r w:rsidRPr="00E504E3">
        <w:lastRenderedPageBreak/>
        <w:t>по результатам контроля в группе скор</w:t>
      </w:r>
      <w:r w:rsidRPr="00E504E3">
        <w:rPr>
          <w:spacing w:val="1"/>
        </w:rPr>
        <w:t>ректировать проведение текущего лабораторного или практического занятия и ин</w:t>
      </w:r>
      <w:r w:rsidRPr="00E504E3">
        <w:rPr>
          <w:spacing w:val="2"/>
        </w:rPr>
        <w:t>дивидуальную работу студента;</w:t>
      </w:r>
    </w:p>
    <w:p w:rsidR="00B13A2A" w:rsidRPr="00E504E3" w:rsidRDefault="00B13A2A" w:rsidP="00B13A2A">
      <w:pPr>
        <w:shd w:val="clear" w:color="auto" w:fill="FFFFFF"/>
        <w:tabs>
          <w:tab w:val="left" w:pos="281"/>
        </w:tabs>
        <w:spacing w:line="360" w:lineRule="auto"/>
        <w:ind w:firstLine="567"/>
        <w:jc w:val="both"/>
      </w:pPr>
      <w:r w:rsidRPr="00E504E3">
        <w:t>-</w:t>
      </w:r>
      <w:r w:rsidRPr="00E504E3">
        <w:tab/>
      </w:r>
      <w:r w:rsidRPr="00E504E3">
        <w:rPr>
          <w:spacing w:val="1"/>
        </w:rPr>
        <w:t xml:space="preserve">осуществить статистическую обработку </w:t>
      </w:r>
      <w:r w:rsidRPr="00E504E3">
        <w:rPr>
          <w:spacing w:val="4"/>
        </w:rPr>
        <w:t>результатов контроля знаний в потоке с це</w:t>
      </w:r>
      <w:r w:rsidRPr="00E504E3">
        <w:rPr>
          <w:spacing w:val="3"/>
        </w:rPr>
        <w:t>лью оперативного и эффективного прове</w:t>
      </w:r>
      <w:r w:rsidRPr="00E504E3">
        <w:rPr>
          <w:spacing w:val="4"/>
        </w:rPr>
        <w:t>дения тематических текущих  консульта</w:t>
      </w:r>
      <w:r w:rsidRPr="00E504E3">
        <w:t xml:space="preserve">ций, для чего использовать компьютер, </w:t>
      </w:r>
      <w:r w:rsidRPr="00E504E3">
        <w:rPr>
          <w:spacing w:val="1"/>
        </w:rPr>
        <w:t>руководствуясь рекомендациями.</w:t>
      </w:r>
    </w:p>
    <w:p w:rsidR="00B13A2A" w:rsidRPr="00E504E3" w:rsidRDefault="00B13A2A" w:rsidP="00B13A2A">
      <w:pPr>
        <w:shd w:val="clear" w:color="auto" w:fill="FFFFFF"/>
        <w:tabs>
          <w:tab w:val="left" w:pos="288"/>
        </w:tabs>
        <w:autoSpaceDE w:val="0"/>
        <w:autoSpaceDN w:val="0"/>
        <w:spacing w:line="360" w:lineRule="auto"/>
        <w:ind w:firstLine="567"/>
        <w:jc w:val="both"/>
        <w:rPr>
          <w:b/>
          <w:bCs/>
          <w:spacing w:val="-15"/>
        </w:rPr>
      </w:pPr>
      <w:r w:rsidRPr="00E504E3">
        <w:rPr>
          <w:spacing w:val="1"/>
        </w:rPr>
        <w:t xml:space="preserve">3.5. </w:t>
      </w:r>
      <w:r w:rsidRPr="00E504E3">
        <w:rPr>
          <w:b/>
          <w:bCs/>
          <w:spacing w:val="1"/>
        </w:rPr>
        <w:t xml:space="preserve">Пример контролирующей программы и </w:t>
      </w:r>
      <w:r w:rsidRPr="00E504E3">
        <w:rPr>
          <w:spacing w:val="5"/>
        </w:rPr>
        <w:t>информация к ответам на ее задания, по</w:t>
      </w:r>
      <w:r w:rsidRPr="00E504E3">
        <w:rPr>
          <w:spacing w:val="3"/>
        </w:rPr>
        <w:t>зволяющ</w:t>
      </w:r>
      <w:r>
        <w:rPr>
          <w:spacing w:val="3"/>
        </w:rPr>
        <w:t>ие</w:t>
      </w:r>
      <w:r w:rsidRPr="00E504E3">
        <w:rPr>
          <w:spacing w:val="3"/>
        </w:rPr>
        <w:t xml:space="preserve"> студенту получить индивиду</w:t>
      </w:r>
      <w:r w:rsidRPr="00E504E3">
        <w:rPr>
          <w:spacing w:val="8"/>
        </w:rPr>
        <w:t xml:space="preserve">альную консультацию по тем заданиям, </w:t>
      </w:r>
      <w:r w:rsidRPr="00E504E3">
        <w:rPr>
          <w:spacing w:val="1"/>
        </w:rPr>
        <w:t>которые вызвали затруднения. Этим обеспечивается обучающая функция пособия.</w:t>
      </w:r>
    </w:p>
    <w:p w:rsidR="00B13A2A" w:rsidRPr="00E504E3" w:rsidRDefault="00B13A2A" w:rsidP="00B13A2A">
      <w:pPr>
        <w:shd w:val="clear" w:color="auto" w:fill="FFFFFF"/>
        <w:tabs>
          <w:tab w:val="left" w:pos="288"/>
        </w:tabs>
        <w:spacing w:line="360" w:lineRule="auto"/>
        <w:ind w:firstLine="540"/>
        <w:jc w:val="both"/>
        <w:rPr>
          <w:spacing w:val="7"/>
        </w:rPr>
      </w:pPr>
      <w:r w:rsidRPr="00E504E3">
        <w:rPr>
          <w:spacing w:val="7"/>
        </w:rPr>
        <w:t xml:space="preserve">3.6. </w:t>
      </w:r>
      <w:r w:rsidRPr="00E504E3">
        <w:rPr>
          <w:b/>
          <w:bCs/>
          <w:spacing w:val="7"/>
        </w:rPr>
        <w:t>Информация к ответам для самокоррекции</w:t>
      </w:r>
      <w:r w:rsidRPr="00E504E3">
        <w:rPr>
          <w:spacing w:val="7"/>
        </w:rPr>
        <w:t>.</w:t>
      </w:r>
      <w:r w:rsidRPr="00E504E3">
        <w:rPr>
          <w:b/>
          <w:bCs/>
          <w:spacing w:val="7"/>
        </w:rPr>
        <w:t xml:space="preserve"> </w:t>
      </w:r>
    </w:p>
    <w:p w:rsidR="00B13A2A" w:rsidRPr="00E504E3" w:rsidRDefault="00B13A2A" w:rsidP="00B13A2A">
      <w:pPr>
        <w:shd w:val="clear" w:color="auto" w:fill="FFFFFF"/>
        <w:tabs>
          <w:tab w:val="left" w:pos="288"/>
        </w:tabs>
        <w:spacing w:line="360" w:lineRule="auto"/>
        <w:ind w:firstLine="540"/>
        <w:jc w:val="both"/>
        <w:rPr>
          <w:spacing w:val="7"/>
        </w:rPr>
      </w:pPr>
      <w:r w:rsidRPr="00E504E3">
        <w:rPr>
          <w:spacing w:val="7"/>
        </w:rPr>
        <w:t xml:space="preserve">3.7. </w:t>
      </w:r>
      <w:r w:rsidRPr="00E504E3">
        <w:rPr>
          <w:b/>
          <w:bCs/>
          <w:spacing w:val="7"/>
        </w:rPr>
        <w:t>Инструкция студенту</w:t>
      </w:r>
      <w:r w:rsidRPr="00E504E3">
        <w:rPr>
          <w:spacing w:val="7"/>
        </w:rPr>
        <w:t>.</w:t>
      </w:r>
    </w:p>
    <w:p w:rsidR="00B13A2A" w:rsidRPr="00E504E3" w:rsidRDefault="00B13A2A" w:rsidP="00B13A2A">
      <w:pPr>
        <w:shd w:val="clear" w:color="auto" w:fill="FFFFFF"/>
        <w:tabs>
          <w:tab w:val="left" w:pos="0"/>
        </w:tabs>
        <w:spacing w:line="360" w:lineRule="auto"/>
        <w:ind w:firstLine="560"/>
        <w:jc w:val="both"/>
        <w:rPr>
          <w:b/>
          <w:bCs/>
          <w:spacing w:val="-8"/>
        </w:rPr>
      </w:pPr>
      <w:r w:rsidRPr="00E504E3">
        <w:rPr>
          <w:spacing w:val="-8"/>
        </w:rPr>
        <w:t xml:space="preserve">3.7. </w:t>
      </w:r>
      <w:r w:rsidRPr="00E504E3">
        <w:rPr>
          <w:b/>
          <w:bCs/>
          <w:spacing w:val="-8"/>
        </w:rPr>
        <w:t>Указания преподавателю</w:t>
      </w:r>
      <w:r>
        <w:rPr>
          <w:b/>
          <w:bCs/>
          <w:spacing w:val="-8"/>
        </w:rPr>
        <w:t>.</w:t>
      </w:r>
    </w:p>
    <w:p w:rsidR="00B13A2A" w:rsidRPr="00E504E3" w:rsidRDefault="00B13A2A" w:rsidP="00B13A2A">
      <w:pPr>
        <w:shd w:val="clear" w:color="auto" w:fill="FFFFFF"/>
        <w:tabs>
          <w:tab w:val="left" w:pos="180"/>
        </w:tabs>
        <w:spacing w:line="360" w:lineRule="auto"/>
        <w:ind w:left="180" w:firstLine="360"/>
        <w:jc w:val="both"/>
        <w:rPr>
          <w:spacing w:val="-9"/>
        </w:rPr>
      </w:pPr>
      <w:r w:rsidRPr="00E504E3">
        <w:rPr>
          <w:spacing w:val="-2"/>
        </w:rPr>
        <w:t xml:space="preserve">3.7.1. Для стимулирования успевающих </w:t>
      </w:r>
      <w:r w:rsidRPr="00E504E3">
        <w:t>студентов допускается их работа по инди</w:t>
      </w:r>
      <w:r w:rsidRPr="00E504E3">
        <w:rPr>
          <w:spacing w:val="4"/>
        </w:rPr>
        <w:t>видуальному графику с опережением ра</w:t>
      </w:r>
      <w:r w:rsidRPr="00E504E3">
        <w:rPr>
          <w:spacing w:val="2"/>
        </w:rPr>
        <w:t>боты группы, если самоконтроль по соот</w:t>
      </w:r>
      <w:r w:rsidRPr="00E504E3">
        <w:rPr>
          <w:spacing w:val="-1"/>
        </w:rPr>
        <w:t>ветствующим темам выполнен ими успешно и досрочно.</w:t>
      </w:r>
    </w:p>
    <w:p w:rsidR="00B13A2A" w:rsidRPr="00E504E3" w:rsidRDefault="00B13A2A" w:rsidP="00B13A2A">
      <w:pPr>
        <w:shd w:val="clear" w:color="auto" w:fill="FFFFFF"/>
        <w:tabs>
          <w:tab w:val="left" w:pos="180"/>
        </w:tabs>
        <w:spacing w:line="360" w:lineRule="auto"/>
        <w:ind w:left="180" w:firstLine="360"/>
        <w:jc w:val="both"/>
      </w:pPr>
      <w:r w:rsidRPr="00E504E3">
        <w:t xml:space="preserve">3.7.2. Варианты для контроля модуля преподаватель </w:t>
      </w:r>
      <w:r w:rsidRPr="00E504E3">
        <w:rPr>
          <w:spacing w:val="2"/>
        </w:rPr>
        <w:t>может подобрать из предложенного в по</w:t>
      </w:r>
      <w:r w:rsidRPr="00E504E3">
        <w:t>собии массива заданий либо из других однотипных заданий в соответствии с требо</w:t>
      </w:r>
      <w:r w:rsidRPr="00E504E3">
        <w:rPr>
          <w:spacing w:val="-1"/>
        </w:rPr>
        <w:t>ваниями модели, контролирующей про</w:t>
      </w:r>
      <w:r w:rsidRPr="00E504E3">
        <w:t>граммы по данной теме.</w:t>
      </w:r>
    </w:p>
    <w:p w:rsidR="00B13A2A" w:rsidRPr="00E504E3" w:rsidRDefault="00B13A2A" w:rsidP="00B13A2A">
      <w:pPr>
        <w:shd w:val="clear" w:color="auto" w:fill="FFFFFF"/>
        <w:tabs>
          <w:tab w:val="left" w:pos="518"/>
        </w:tabs>
        <w:spacing w:line="360" w:lineRule="auto"/>
        <w:ind w:firstLine="560"/>
        <w:jc w:val="both"/>
      </w:pPr>
      <w:r w:rsidRPr="00E504E3">
        <w:t xml:space="preserve">4. </w:t>
      </w:r>
      <w:r w:rsidRPr="00E504E3">
        <w:rPr>
          <w:b/>
          <w:bCs/>
        </w:rPr>
        <w:t>Методические указания</w:t>
      </w:r>
      <w:r w:rsidRPr="00E504E3">
        <w:t xml:space="preserve"> к выполнению эксперимента и оформлению результатов работы.</w:t>
      </w:r>
    </w:p>
    <w:p w:rsidR="00B13A2A" w:rsidRPr="00E504E3" w:rsidRDefault="00B13A2A" w:rsidP="00B13A2A">
      <w:pPr>
        <w:shd w:val="clear" w:color="auto" w:fill="FFFFFF"/>
        <w:tabs>
          <w:tab w:val="left" w:pos="518"/>
        </w:tabs>
        <w:spacing w:line="360" w:lineRule="auto"/>
        <w:ind w:firstLine="560"/>
        <w:jc w:val="both"/>
      </w:pPr>
      <w:r w:rsidRPr="00E504E3">
        <w:t xml:space="preserve">5. </w:t>
      </w:r>
      <w:r w:rsidRPr="00E504E3">
        <w:rPr>
          <w:b/>
          <w:bCs/>
        </w:rPr>
        <w:t>Дидактический материал</w:t>
      </w:r>
      <w:r w:rsidRPr="00E504E3">
        <w:t xml:space="preserve"> для выполнения комплексного тестирования и итогового контроля усвоения модулей</w:t>
      </w:r>
      <w:r>
        <w:t>.</w:t>
      </w:r>
    </w:p>
    <w:p w:rsidR="00B13A2A" w:rsidRPr="00E504E3" w:rsidRDefault="00B13A2A" w:rsidP="00B13A2A">
      <w:pPr>
        <w:shd w:val="clear" w:color="auto" w:fill="FFFFFF"/>
        <w:tabs>
          <w:tab w:val="left" w:pos="518"/>
        </w:tabs>
        <w:spacing w:line="360" w:lineRule="auto"/>
        <w:ind w:firstLine="560"/>
        <w:jc w:val="both"/>
      </w:pPr>
      <w:r w:rsidRPr="00E504E3">
        <w:t xml:space="preserve">6. </w:t>
      </w:r>
      <w:r w:rsidRPr="00E504E3">
        <w:rPr>
          <w:b/>
          <w:bCs/>
        </w:rPr>
        <w:t>Задания для контрольной работы</w:t>
      </w:r>
      <w:r>
        <w:rPr>
          <w:b/>
          <w:bCs/>
        </w:rPr>
        <w:t>.</w:t>
      </w:r>
      <w:r w:rsidRPr="00E504E3">
        <w:t>.</w:t>
      </w:r>
    </w:p>
    <w:p w:rsidR="00B13A2A" w:rsidRPr="00E504E3" w:rsidRDefault="00B13A2A" w:rsidP="00B13A2A">
      <w:pPr>
        <w:shd w:val="clear" w:color="auto" w:fill="FFFFFF"/>
        <w:tabs>
          <w:tab w:val="left" w:pos="518"/>
        </w:tabs>
        <w:spacing w:line="360" w:lineRule="auto"/>
        <w:ind w:firstLine="560"/>
        <w:jc w:val="both"/>
      </w:pPr>
      <w:r w:rsidRPr="00E504E3">
        <w:t xml:space="preserve">7. </w:t>
      </w:r>
      <w:r w:rsidRPr="00E504E3">
        <w:rPr>
          <w:b/>
          <w:bCs/>
        </w:rPr>
        <w:t>Информационные таблицы</w:t>
      </w:r>
    </w:p>
    <w:p w:rsidR="00B13A2A" w:rsidRPr="00E504E3" w:rsidRDefault="00B13A2A" w:rsidP="00B13A2A">
      <w:pPr>
        <w:shd w:val="clear" w:color="auto" w:fill="FFFFFF"/>
        <w:tabs>
          <w:tab w:val="left" w:pos="518"/>
        </w:tabs>
        <w:spacing w:line="360" w:lineRule="auto"/>
        <w:ind w:firstLine="561"/>
        <w:jc w:val="both"/>
        <w:rPr>
          <w:spacing w:val="-9"/>
        </w:rPr>
      </w:pPr>
      <w:r w:rsidRPr="00E504E3">
        <w:t>Руководствуясь пособием, и работая самостоятельно, студент соблюдает строго определенную последовательность в работе.</w:t>
      </w:r>
    </w:p>
    <w:p w:rsidR="00B13A2A" w:rsidRPr="00E504E3" w:rsidRDefault="00B13A2A" w:rsidP="00B13A2A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line="360" w:lineRule="auto"/>
        <w:ind w:left="0" w:firstLine="560"/>
        <w:jc w:val="both"/>
      </w:pPr>
      <w:r w:rsidRPr="00E504E3">
        <w:rPr>
          <w:b/>
          <w:bCs/>
          <w:spacing w:val="2"/>
        </w:rPr>
        <w:lastRenderedPageBreak/>
        <w:t>Выполняет вступительный программи</w:t>
      </w:r>
      <w:r w:rsidRPr="00E504E3">
        <w:rPr>
          <w:b/>
          <w:bCs/>
          <w:spacing w:val="4"/>
        </w:rPr>
        <w:t xml:space="preserve">руемый контроль. </w:t>
      </w:r>
      <w:r w:rsidRPr="00E504E3">
        <w:rPr>
          <w:spacing w:val="4"/>
        </w:rPr>
        <w:t xml:space="preserve">Результаты работы </w:t>
      </w:r>
      <w:r w:rsidRPr="00E504E3">
        <w:t xml:space="preserve">предоставляет по электронной почте или в </w:t>
      </w:r>
      <w:r w:rsidRPr="00E504E3">
        <w:rPr>
          <w:spacing w:val="2"/>
        </w:rPr>
        <w:t>аудиторию преподавателю. По результа</w:t>
      </w:r>
      <w:r w:rsidRPr="00E504E3">
        <w:rPr>
          <w:spacing w:val="4"/>
        </w:rPr>
        <w:t xml:space="preserve">там вступительного программированного </w:t>
      </w:r>
      <w:r w:rsidRPr="00E504E3">
        <w:rPr>
          <w:spacing w:val="3"/>
        </w:rPr>
        <w:t xml:space="preserve">контроля преподаватель получает данные </w:t>
      </w:r>
      <w:r w:rsidRPr="00E504E3">
        <w:rPr>
          <w:spacing w:val="4"/>
        </w:rPr>
        <w:t>о готовности студента к изучению вузов</w:t>
      </w:r>
      <w:r w:rsidRPr="00E504E3">
        <w:rPr>
          <w:spacing w:val="2"/>
        </w:rPr>
        <w:t xml:space="preserve">ского курса, планирует тематические консультации и обзорные лекции. Так, например, каждый студент получает индивидуальную информацию, необходимую для усвоения вузовского курса химии. </w:t>
      </w:r>
    </w:p>
    <w:p w:rsidR="00B13A2A" w:rsidRPr="008F7A76" w:rsidRDefault="00B13A2A" w:rsidP="00B13A2A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line="360" w:lineRule="auto"/>
        <w:ind w:left="0" w:firstLine="560"/>
        <w:jc w:val="both"/>
        <w:rPr>
          <w:b/>
          <w:bCs/>
        </w:rPr>
      </w:pPr>
      <w:r w:rsidRPr="00E504E3">
        <w:rPr>
          <w:spacing w:val="10"/>
        </w:rPr>
        <w:t>В рабочей тетради по химии студент-заочник вы</w:t>
      </w:r>
      <w:r w:rsidRPr="00E504E3">
        <w:rPr>
          <w:spacing w:val="4"/>
        </w:rPr>
        <w:t>полняет задания</w:t>
      </w:r>
      <w:r w:rsidRPr="00E504E3">
        <w:rPr>
          <w:b/>
          <w:bCs/>
          <w:spacing w:val="4"/>
        </w:rPr>
        <w:t xml:space="preserve"> по теме </w:t>
      </w:r>
      <w:r w:rsidRPr="00E504E3">
        <w:rPr>
          <w:spacing w:val="4"/>
        </w:rPr>
        <w:t xml:space="preserve">в соответствии </w:t>
      </w:r>
      <w:r w:rsidRPr="00E504E3">
        <w:rPr>
          <w:spacing w:val="1"/>
        </w:rPr>
        <w:t>с  инструкцией</w:t>
      </w:r>
      <w:proofErr w:type="gramStart"/>
      <w:r w:rsidRPr="00E504E3">
        <w:rPr>
          <w:spacing w:val="1"/>
        </w:rPr>
        <w:t xml:space="preserve"> ,</w:t>
      </w:r>
      <w:proofErr w:type="gramEnd"/>
      <w:r w:rsidRPr="00E504E3">
        <w:rPr>
          <w:spacing w:val="1"/>
        </w:rPr>
        <w:t xml:space="preserve"> приведенной в пособии, </w:t>
      </w:r>
      <w:r w:rsidRPr="00E504E3">
        <w:rPr>
          <w:spacing w:val="4"/>
        </w:rPr>
        <w:t xml:space="preserve">результаты которых он также представляет </w:t>
      </w:r>
      <w:r w:rsidRPr="00E504E3">
        <w:rPr>
          <w:spacing w:val="2"/>
        </w:rPr>
        <w:t>по электронной почте или лично препода</w:t>
      </w:r>
      <w:r w:rsidRPr="00E504E3">
        <w:rPr>
          <w:spacing w:val="3"/>
        </w:rPr>
        <w:t>вателю, но при этом предварительно осу</w:t>
      </w:r>
      <w:r w:rsidRPr="00E504E3">
        <w:rPr>
          <w:spacing w:val="7"/>
        </w:rPr>
        <w:t>ществляет самоконтроль и само</w:t>
      </w:r>
      <w:r>
        <w:rPr>
          <w:spacing w:val="7"/>
        </w:rPr>
        <w:t xml:space="preserve">стоятельную </w:t>
      </w:r>
      <w:r w:rsidRPr="00E504E3">
        <w:rPr>
          <w:spacing w:val="7"/>
        </w:rPr>
        <w:t>коррек</w:t>
      </w:r>
      <w:r w:rsidRPr="00E504E3">
        <w:rPr>
          <w:spacing w:val="1"/>
        </w:rPr>
        <w:t xml:space="preserve">цию, получает консультацию, то есть студент </w:t>
      </w:r>
      <w:r w:rsidRPr="00E504E3">
        <w:rPr>
          <w:spacing w:val="2"/>
        </w:rPr>
        <w:t>систематически работает.</w:t>
      </w:r>
    </w:p>
    <w:p w:rsidR="00B13A2A" w:rsidRPr="008F7A76" w:rsidRDefault="00B13A2A" w:rsidP="00B13A2A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line="360" w:lineRule="auto"/>
        <w:ind w:left="0" w:firstLine="560"/>
        <w:jc w:val="both"/>
        <w:rPr>
          <w:b/>
          <w:bCs/>
        </w:rPr>
      </w:pPr>
      <w:r w:rsidRPr="003045DF">
        <w:rPr>
          <w:spacing w:val="1"/>
        </w:rPr>
        <w:t xml:space="preserve">В случае необходимости осуществляются </w:t>
      </w:r>
      <w:r w:rsidRPr="003045DF">
        <w:rPr>
          <w:spacing w:val="2"/>
        </w:rPr>
        <w:t xml:space="preserve">текущие консультации по курсу. </w:t>
      </w:r>
      <w:r w:rsidRPr="003045DF">
        <w:rPr>
          <w:b/>
          <w:bCs/>
          <w:spacing w:val="2"/>
        </w:rPr>
        <w:t>Тематиче</w:t>
      </w:r>
      <w:r w:rsidRPr="003045DF">
        <w:rPr>
          <w:b/>
          <w:bCs/>
          <w:spacing w:val="-1"/>
        </w:rPr>
        <w:t xml:space="preserve">ские консультации </w:t>
      </w:r>
      <w:r w:rsidRPr="003045DF">
        <w:rPr>
          <w:spacing w:val="-1"/>
        </w:rPr>
        <w:t>проводятся ежеме</w:t>
      </w:r>
      <w:r w:rsidRPr="00E504E3">
        <w:t xml:space="preserve">сячно по субботам. </w:t>
      </w:r>
      <w:r>
        <w:t>Так, п</w:t>
      </w:r>
      <w:r w:rsidRPr="00E504E3">
        <w:t xml:space="preserve">оступившие результаты тестирования </w:t>
      </w:r>
      <w:r>
        <w:t>темы</w:t>
      </w:r>
      <w:r w:rsidRPr="00E504E3">
        <w:t>-</w:t>
      </w:r>
      <w:r>
        <w:t xml:space="preserve">7 </w:t>
      </w:r>
      <w:r w:rsidRPr="00E504E3">
        <w:t xml:space="preserve"> «</w:t>
      </w:r>
      <w:r>
        <w:t>Окислительно-восстановительные реакции</w:t>
      </w:r>
      <w:r w:rsidRPr="00E504E3">
        <w:t>»: 40% студентов выполнили первое</w:t>
      </w:r>
      <w:r>
        <w:t xml:space="preserve"> задание</w:t>
      </w:r>
      <w:r w:rsidRPr="00E504E3">
        <w:t>, второе и третье</w:t>
      </w:r>
      <w:r>
        <w:t xml:space="preserve"> </w:t>
      </w:r>
      <w:r w:rsidRPr="00E504E3">
        <w:t xml:space="preserve">– по 25%, четвертое – 35%. </w:t>
      </w:r>
      <w:r>
        <w:t>В</w:t>
      </w:r>
      <w:r w:rsidRPr="00E504E3">
        <w:t xml:space="preserve">идно, что необходимо провести консультацию по изучению причины протекания </w:t>
      </w:r>
      <w:r>
        <w:t xml:space="preserve">окислительно-восстановительных </w:t>
      </w:r>
      <w:r w:rsidRPr="00E504E3">
        <w:t>реакций</w:t>
      </w:r>
      <w:r w:rsidRPr="00E504E3">
        <w:tab/>
      </w:r>
      <w:r>
        <w:t>и</w:t>
      </w:r>
      <w:r w:rsidRPr="00E504E3">
        <w:t xml:space="preserve"> методики составления  уравнений</w:t>
      </w:r>
      <w:proofErr w:type="gramStart"/>
      <w:r>
        <w:t>.</w:t>
      </w:r>
      <w:r w:rsidRPr="00E504E3">
        <w:t xml:space="preserve">. </w:t>
      </w:r>
      <w:proofErr w:type="gramEnd"/>
      <w:r w:rsidRPr="00E504E3">
        <w:t>Аналогичная работа осуществляется по каждо</w:t>
      </w:r>
      <w:r>
        <w:t>й теме</w:t>
      </w:r>
      <w:r w:rsidRPr="00E504E3">
        <w:t xml:space="preserve"> модул</w:t>
      </w:r>
      <w:r>
        <w:t>я</w:t>
      </w:r>
      <w:r w:rsidRPr="00E504E3">
        <w:t>.</w:t>
      </w:r>
    </w:p>
    <w:p w:rsidR="00B13A2A" w:rsidRPr="008F7A76" w:rsidRDefault="00B13A2A" w:rsidP="00B13A2A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line="360" w:lineRule="auto"/>
        <w:ind w:left="0" w:firstLine="560"/>
        <w:jc w:val="both"/>
        <w:rPr>
          <w:b/>
          <w:bCs/>
        </w:rPr>
      </w:pPr>
      <w:r w:rsidRPr="003045DF">
        <w:rPr>
          <w:b/>
          <w:bCs/>
          <w:spacing w:val="1"/>
        </w:rPr>
        <w:t>После выполнения заданий</w:t>
      </w:r>
      <w:r w:rsidRPr="003045DF">
        <w:rPr>
          <w:spacing w:val="1"/>
        </w:rPr>
        <w:t xml:space="preserve"> по каждому модулю </w:t>
      </w:r>
      <w:r w:rsidRPr="003045DF">
        <w:rPr>
          <w:spacing w:val="-1"/>
        </w:rPr>
        <w:t xml:space="preserve">студенту рекомендуется скомплектовать </w:t>
      </w:r>
      <w:r w:rsidRPr="003045DF">
        <w:rPr>
          <w:b/>
          <w:bCs/>
          <w:spacing w:val="5"/>
        </w:rPr>
        <w:t>задания для семестровой</w:t>
      </w:r>
      <w:r w:rsidRPr="003045DF">
        <w:rPr>
          <w:spacing w:val="5"/>
        </w:rPr>
        <w:t xml:space="preserve"> </w:t>
      </w:r>
      <w:r w:rsidRPr="003045DF">
        <w:rPr>
          <w:b/>
          <w:bCs/>
          <w:spacing w:val="5"/>
        </w:rPr>
        <w:t xml:space="preserve">контрольной </w:t>
      </w:r>
      <w:r w:rsidRPr="003045DF">
        <w:rPr>
          <w:b/>
          <w:bCs/>
          <w:spacing w:val="2"/>
        </w:rPr>
        <w:t>работы</w:t>
      </w:r>
      <w:r w:rsidRPr="003045DF">
        <w:rPr>
          <w:spacing w:val="2"/>
        </w:rPr>
        <w:t xml:space="preserve"> в отдельной тетради или пройти комплексный контроль по изученным модулям дисциплины.</w:t>
      </w:r>
    </w:p>
    <w:p w:rsidR="00B13A2A" w:rsidRPr="00A47BD2" w:rsidRDefault="00B13A2A" w:rsidP="00B13A2A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line="360" w:lineRule="auto"/>
        <w:ind w:left="0" w:firstLine="560"/>
        <w:jc w:val="both"/>
        <w:rPr>
          <w:b/>
          <w:bCs/>
        </w:rPr>
      </w:pPr>
      <w:r w:rsidRPr="00E504E3">
        <w:t>Дальнейшая деятельность студента предусмотрена в ходе лабораторно-экзаменационной сессии.</w:t>
      </w:r>
      <w:r>
        <w:t xml:space="preserve"> </w:t>
      </w:r>
    </w:p>
    <w:p w:rsidR="00B13A2A" w:rsidRPr="008D0650" w:rsidRDefault="00B13A2A" w:rsidP="00B13A2A">
      <w:pPr>
        <w:autoSpaceDE w:val="0"/>
        <w:autoSpaceDN w:val="0"/>
        <w:spacing w:line="360" w:lineRule="auto"/>
        <w:ind w:firstLine="360"/>
        <w:jc w:val="both"/>
      </w:pPr>
      <w:r w:rsidRPr="00E504E3">
        <w:t xml:space="preserve"> Используя эту технологию, мы получили положительные результаты работы студента, которые позволяют преподавателю контролировать качество усвоения учебной информации на всех видах занятий.</w:t>
      </w:r>
      <w:r>
        <w:t xml:space="preserve"> При этом </w:t>
      </w:r>
      <w:r w:rsidRPr="00E504E3">
        <w:t xml:space="preserve"> первокурсник   </w:t>
      </w:r>
      <w:r w:rsidRPr="00E504E3">
        <w:lastRenderedPageBreak/>
        <w:t>систематически в течение всего семестра.</w:t>
      </w:r>
      <w:r>
        <w:t xml:space="preserve"> Авторская технология предусматривает элементы для качественной работы</w:t>
      </w:r>
      <w:r w:rsidRPr="00E504E3">
        <w:t xml:space="preserve"> педагога </w:t>
      </w:r>
      <w:r>
        <w:t>при</w:t>
      </w:r>
      <w:r w:rsidRPr="00E504E3">
        <w:t xml:space="preserve"> организации самостоятельной работы студента заочной формы. </w:t>
      </w:r>
      <w:r>
        <w:t>Она способствует</w:t>
      </w:r>
      <w:r w:rsidRPr="00E504E3">
        <w:t xml:space="preserve"> эффективно использова</w:t>
      </w:r>
      <w:r>
        <w:t>ть</w:t>
      </w:r>
      <w:r w:rsidRPr="00E504E3">
        <w:t xml:space="preserve"> час</w:t>
      </w:r>
      <w:r>
        <w:t>ы</w:t>
      </w:r>
      <w:r w:rsidRPr="00E504E3">
        <w:t>, отведенны</w:t>
      </w:r>
      <w:r>
        <w:t>е</w:t>
      </w:r>
      <w:r w:rsidRPr="00E504E3">
        <w:t xml:space="preserve"> </w:t>
      </w:r>
      <w:r>
        <w:t>на самостоятельную работу и</w:t>
      </w:r>
      <w:r w:rsidRPr="00E504E3">
        <w:t xml:space="preserve"> </w:t>
      </w:r>
      <w:r>
        <w:t>реализовать</w:t>
      </w:r>
      <w:r w:rsidRPr="00E504E3">
        <w:t xml:space="preserve"> технологи</w:t>
      </w:r>
      <w:r>
        <w:t>ю</w:t>
      </w:r>
      <w:r w:rsidRPr="00E504E3">
        <w:t xml:space="preserve"> своевременного проведения текущих консультаций для корректировки самостоятельной деятельности студента-заочника.</w:t>
      </w:r>
      <w:r>
        <w:t xml:space="preserve">  Так,</w:t>
      </w:r>
      <w:r w:rsidRPr="002926A1">
        <w:t xml:space="preserve"> </w:t>
      </w:r>
      <w:r>
        <w:t>п</w:t>
      </w:r>
      <w:r w:rsidRPr="00E504E3">
        <w:t>о результатам</w:t>
      </w:r>
      <w:r>
        <w:t xml:space="preserve"> 2009-10 учебного года </w:t>
      </w:r>
      <w:r w:rsidRPr="00E504E3">
        <w:t>комплексного тестирования</w:t>
      </w:r>
      <w:r>
        <w:t xml:space="preserve"> </w:t>
      </w:r>
      <w:r w:rsidRPr="00E504E3">
        <w:t>модул</w:t>
      </w:r>
      <w:r>
        <w:t>я -1</w:t>
      </w:r>
      <w:r w:rsidRPr="00E504E3">
        <w:t xml:space="preserve">  (таб</w:t>
      </w:r>
      <w:r>
        <w:t>лица 1)</w:t>
      </w:r>
      <w:r w:rsidRPr="00E504E3">
        <w:t xml:space="preserve">  можно говорить о ритмичности и успешности работы студента заочной формы  экспериментальной группы</w:t>
      </w:r>
      <w:r>
        <w:t xml:space="preserve">.                                </w:t>
      </w:r>
    </w:p>
    <w:p w:rsidR="00B13A2A" w:rsidRPr="00E504E3" w:rsidRDefault="00B13A2A" w:rsidP="00B13A2A">
      <w:pPr>
        <w:autoSpaceDE w:val="0"/>
        <w:autoSpaceDN w:val="0"/>
        <w:spacing w:line="360" w:lineRule="auto"/>
        <w:ind w:firstLine="360"/>
        <w:jc w:val="right"/>
      </w:pPr>
      <w:r>
        <w:t xml:space="preserve">  Т</w:t>
      </w:r>
      <w:r w:rsidRPr="00E504E3">
        <w:t xml:space="preserve">аблица </w:t>
      </w:r>
      <w:r>
        <w:t>1.</w:t>
      </w:r>
    </w:p>
    <w:p w:rsidR="00B13A2A" w:rsidRPr="00E504E3" w:rsidRDefault="00B13A2A" w:rsidP="00B13A2A">
      <w:pPr>
        <w:pStyle w:val="a3"/>
        <w:widowControl w:val="0"/>
        <w:spacing w:line="360" w:lineRule="auto"/>
        <w:jc w:val="center"/>
      </w:pPr>
      <w:r w:rsidRPr="00E504E3">
        <w:t>Результаты тестирования модул</w:t>
      </w:r>
      <w:r>
        <w:t>я</w:t>
      </w:r>
      <w:r w:rsidRPr="00E504E3">
        <w:t xml:space="preserve"> </w:t>
      </w:r>
      <w:r>
        <w:t>-</w:t>
      </w:r>
      <w:r w:rsidRPr="00E504E3">
        <w:t>1 контрольной и экспериментальной академических групп</w:t>
      </w:r>
    </w:p>
    <w:tbl>
      <w:tblPr>
        <w:tblW w:w="918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690"/>
        <w:gridCol w:w="900"/>
        <w:gridCol w:w="1080"/>
        <w:gridCol w:w="1620"/>
        <w:gridCol w:w="510"/>
        <w:gridCol w:w="960"/>
        <w:gridCol w:w="960"/>
        <w:gridCol w:w="1530"/>
      </w:tblGrid>
      <w:tr w:rsidR="00B13A2A" w:rsidRPr="00E504E3" w:rsidTr="00A6556E">
        <w:trPr>
          <w:trHeight w:val="68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right"/>
              <w:rPr>
                <w:snapToGrid w:val="0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Экспериментальная группа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 xml:space="preserve"> Контрольная группа </w:t>
            </w:r>
          </w:p>
        </w:tc>
      </w:tr>
      <w:tr w:rsidR="00B13A2A" w:rsidRPr="00E504E3" w:rsidTr="00A6556E">
        <w:trPr>
          <w:trHeight w:val="72"/>
        </w:trPr>
        <w:tc>
          <w:tcPr>
            <w:tcW w:w="9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Баллы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f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Рейтинг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Процентили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f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Рейтинг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Процентили</w:t>
            </w:r>
          </w:p>
        </w:tc>
      </w:tr>
      <w:tr w:rsidR="00B13A2A" w:rsidRPr="00E504E3" w:rsidTr="00A6556E">
        <w:trPr>
          <w:trHeight w:val="72"/>
        </w:trPr>
        <w:tc>
          <w:tcPr>
            <w:tcW w:w="9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10</w:t>
            </w:r>
          </w:p>
        </w:tc>
        <w:tc>
          <w:tcPr>
            <w:tcW w:w="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0,00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7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35,00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3,5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3,5</w:t>
            </w:r>
          </w:p>
        </w:tc>
      </w:tr>
      <w:tr w:rsidR="00B13A2A" w:rsidRPr="00E504E3" w:rsidTr="00A6556E">
        <w:trPr>
          <w:trHeight w:val="6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15,00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6,5</w:t>
            </w:r>
          </w:p>
        </w:tc>
      </w:tr>
      <w:tr w:rsidR="00B13A2A" w:rsidRPr="00E504E3" w:rsidTr="00A6556E">
        <w:trPr>
          <w:trHeight w:val="6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30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9,5</w:t>
            </w:r>
          </w:p>
        </w:tc>
      </w:tr>
      <w:tr w:rsidR="00B13A2A" w:rsidRPr="00E504E3" w:rsidTr="00A6556E">
        <w:trPr>
          <w:trHeight w:val="6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40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17,5</w:t>
            </w:r>
          </w:p>
        </w:tc>
      </w:tr>
      <w:tr w:rsidR="00B13A2A" w:rsidRPr="00E504E3" w:rsidTr="00A6556E">
        <w:trPr>
          <w:trHeight w:val="6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50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22,5</w:t>
            </w:r>
          </w:p>
        </w:tc>
      </w:tr>
      <w:tr w:rsidR="00B13A2A" w:rsidRPr="00E504E3" w:rsidTr="00A6556E">
        <w:trPr>
          <w:trHeight w:val="6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60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30,00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39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28,5</w:t>
            </w:r>
          </w:p>
        </w:tc>
      </w:tr>
      <w:tr w:rsidR="00B13A2A" w:rsidRPr="00E504E3" w:rsidTr="00A6556E">
        <w:trPr>
          <w:trHeight w:val="6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70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46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28,5</w:t>
            </w:r>
          </w:p>
        </w:tc>
      </w:tr>
      <w:tr w:rsidR="00B13A2A" w:rsidRPr="00E504E3" w:rsidTr="00A6556E">
        <w:trPr>
          <w:trHeight w:val="6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80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28,5</w:t>
            </w:r>
          </w:p>
        </w:tc>
      </w:tr>
      <w:tr w:rsidR="00B13A2A" w:rsidRPr="00E504E3" w:rsidTr="00A6556E">
        <w:trPr>
          <w:trHeight w:val="6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28,5</w:t>
            </w:r>
          </w:p>
        </w:tc>
      </w:tr>
      <w:tr w:rsidR="00B13A2A" w:rsidRPr="00E504E3" w:rsidTr="00A6556E">
        <w:trPr>
          <w:trHeight w:val="6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2A" w:rsidRPr="00E504E3" w:rsidRDefault="00B13A2A" w:rsidP="00A6556E">
            <w:pPr>
              <w:jc w:val="center"/>
              <w:rPr>
                <w:snapToGrid w:val="0"/>
              </w:rPr>
            </w:pPr>
            <w:r w:rsidRPr="00E504E3">
              <w:rPr>
                <w:snapToGrid w:val="0"/>
              </w:rPr>
              <w:t>28,5</w:t>
            </w:r>
          </w:p>
        </w:tc>
      </w:tr>
    </w:tbl>
    <w:p w:rsidR="00B13A2A" w:rsidRDefault="00B13A2A" w:rsidP="00B13A2A">
      <w:pPr>
        <w:widowControl w:val="0"/>
        <w:spacing w:line="360" w:lineRule="auto"/>
        <w:ind w:firstLine="600"/>
        <w:jc w:val="center"/>
        <w:rPr>
          <w:lang w:val="en-US"/>
        </w:rPr>
      </w:pPr>
    </w:p>
    <w:p w:rsidR="00B13A2A" w:rsidRPr="00E504E3" w:rsidRDefault="00B13A2A" w:rsidP="00B13A2A">
      <w:pPr>
        <w:widowControl w:val="0"/>
        <w:spacing w:line="360" w:lineRule="auto"/>
        <w:ind w:firstLine="600"/>
        <w:jc w:val="both"/>
      </w:pPr>
      <w:r w:rsidRPr="00E504E3">
        <w:t>На основании результатов таблиц</w:t>
      </w:r>
      <w:r>
        <w:t>ы 1</w:t>
      </w:r>
      <w:r w:rsidRPr="00E504E3">
        <w:t xml:space="preserve"> построена кривая процентилей</w:t>
      </w:r>
      <w:r w:rsidRPr="00FA6EC2">
        <w:t xml:space="preserve"> (</w:t>
      </w:r>
      <w:r>
        <w:t xml:space="preserve">рис.1). </w:t>
      </w:r>
      <w:r w:rsidRPr="00E504E3">
        <w:t xml:space="preserve">Отметим, что данные экспериментальной группы выше результатов контрольной. </w:t>
      </w:r>
      <w:r>
        <w:t>И</w:t>
      </w:r>
      <w:r w:rsidRPr="00E504E3">
        <w:t>з этого рисунка видно, что  экспериментальная группа имеет отклонение относительно контрольной</w:t>
      </w:r>
      <w:r>
        <w:t xml:space="preserve"> группы</w:t>
      </w:r>
      <w:r w:rsidRPr="00E504E3">
        <w:t>. При этом кривая оценок экспериментальной группы выше кривой оценок контрольной группы. В ходе реализации блочно-модульной системы поэтапно формируется рейтинг студента в зависимости от объема выполненных заданий.</w:t>
      </w:r>
    </w:p>
    <w:p w:rsidR="00B13A2A" w:rsidRPr="00FA6EC2" w:rsidRDefault="00B13A2A" w:rsidP="00B13A2A">
      <w:pPr>
        <w:widowControl w:val="0"/>
        <w:spacing w:line="360" w:lineRule="auto"/>
        <w:ind w:firstLine="600"/>
        <w:jc w:val="center"/>
      </w:pPr>
    </w:p>
    <w:p w:rsidR="00B13A2A" w:rsidRDefault="00B13A2A" w:rsidP="00B13A2A">
      <w:pPr>
        <w:widowControl w:val="0"/>
        <w:spacing w:line="360" w:lineRule="auto"/>
        <w:ind w:firstLine="600"/>
        <w:jc w:val="center"/>
      </w:pPr>
      <w:r>
        <w:rPr>
          <w:noProof/>
        </w:rPr>
        <w:lastRenderedPageBreak/>
        <w:drawing>
          <wp:anchor distT="0" distB="381" distL="114300" distR="114300" simplePos="0" relativeHeight="251660288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-39370</wp:posOffset>
            </wp:positionV>
            <wp:extent cx="4962525" cy="2259965"/>
            <wp:effectExtent l="0" t="0" r="0" b="0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13A2A" w:rsidRPr="00E504E3" w:rsidRDefault="00B13A2A" w:rsidP="00B13A2A">
      <w:pPr>
        <w:widowControl w:val="0"/>
        <w:spacing w:line="360" w:lineRule="auto"/>
        <w:ind w:firstLine="600"/>
        <w:jc w:val="center"/>
      </w:pPr>
      <w:r>
        <w:t>Рисунок</w:t>
      </w:r>
      <w:r w:rsidRPr="00E504E3">
        <w:t xml:space="preserve"> </w:t>
      </w:r>
      <w:r>
        <w:t>1</w:t>
      </w:r>
      <w:r w:rsidRPr="00E504E3">
        <w:t>. Кривая процентилей по результатам тестирования модул</w:t>
      </w:r>
      <w:r>
        <w:t>я-</w:t>
      </w:r>
      <w:r w:rsidRPr="00E504E3">
        <w:t xml:space="preserve"> 1 контрольной и экспериментальной академических групп</w:t>
      </w:r>
    </w:p>
    <w:p w:rsidR="00B13A2A" w:rsidRPr="00E504E3" w:rsidRDefault="00B13A2A" w:rsidP="00B13A2A">
      <w:pPr>
        <w:widowControl w:val="0"/>
        <w:spacing w:line="360" w:lineRule="auto"/>
        <w:ind w:firstLine="600"/>
        <w:jc w:val="both"/>
      </w:pPr>
    </w:p>
    <w:p w:rsidR="00B13A2A" w:rsidRPr="00E504E3" w:rsidRDefault="00B13A2A" w:rsidP="00B13A2A">
      <w:pPr>
        <w:spacing w:line="360" w:lineRule="auto"/>
        <w:ind w:firstLine="540"/>
        <w:jc w:val="both"/>
      </w:pPr>
      <w:r w:rsidRPr="00E504E3">
        <w:t>В ходе педагогических исследований результаты экспериментальной группы,</w:t>
      </w:r>
      <w:r>
        <w:t xml:space="preserve"> руководствующейся</w:t>
      </w:r>
      <w:r w:rsidRPr="00E504E3">
        <w:t xml:space="preserve"> разработанн</w:t>
      </w:r>
      <w:r>
        <w:t>ой</w:t>
      </w:r>
      <w:r w:rsidRPr="00E504E3">
        <w:t xml:space="preserve"> </w:t>
      </w:r>
      <w:r>
        <w:t xml:space="preserve">технологией и предусматривающей использование </w:t>
      </w:r>
      <w:r w:rsidRPr="00E504E3">
        <w:t>дидактическ</w:t>
      </w:r>
      <w:r>
        <w:t>ого</w:t>
      </w:r>
      <w:r w:rsidRPr="00E504E3">
        <w:t xml:space="preserve"> комплекс</w:t>
      </w:r>
      <w:r>
        <w:t>а</w:t>
      </w:r>
      <w:r w:rsidRPr="00E504E3">
        <w:t xml:space="preserve"> с элементами дистанционного управления и реализацией созданных нами мультимедиа системы в студенческой аудитории, были сопоставлены с результатами работы контрольных групп</w:t>
      </w:r>
      <w:r>
        <w:t xml:space="preserve">. </w:t>
      </w:r>
      <w:r w:rsidRPr="00E504E3">
        <w:t xml:space="preserve"> Усвоение учебной дисциплины</w:t>
      </w:r>
      <w:r>
        <w:t xml:space="preserve"> студентом контрольной группы </w:t>
      </w:r>
      <w:r w:rsidRPr="00E504E3">
        <w:t xml:space="preserve"> характеризуется средним значением 61,7%. В соответствии с 5-бальной шкалой оценка равна примерно 3, т.е. «удовлетворительно».</w:t>
      </w:r>
      <w:r>
        <w:t xml:space="preserve"> Для </w:t>
      </w:r>
      <w:r w:rsidRPr="00E504E3">
        <w:t xml:space="preserve">студента </w:t>
      </w:r>
      <w:r>
        <w:t>экспериментальной группы усвоение учебной дисциплины составило 73,8%, это</w:t>
      </w:r>
      <w:r w:rsidRPr="00E504E3">
        <w:t xml:space="preserve"> соответствует по пятибалльной шкале 3,36 баллам</w:t>
      </w:r>
      <w:r>
        <w:t xml:space="preserve">. </w:t>
      </w:r>
      <w:r w:rsidRPr="00E504E3">
        <w:t>Относительно исходного тестирования повышение результата деятельности студента контрольной группы равно 26,1%, а в экспериментальной группе – 38,20%.Сопоставив усвоение дисциплины студентов экспериментальной группы 73,80% с контрольной группой 61,7%, видим, что повышение составило 12,1% . При этом повысился средний балл студента.</w:t>
      </w:r>
      <w:r>
        <w:t xml:space="preserve"> </w:t>
      </w:r>
      <w:r w:rsidRPr="00E504E3">
        <w:t>До лабораторно-экзаменационной сессии в течение семестра выполнили итоговый контроль и досрочно сдали экзамен 27,4%</w:t>
      </w:r>
      <w:r>
        <w:t>.</w:t>
      </w:r>
      <w:r w:rsidRPr="00E504E3">
        <w:t xml:space="preserve"> </w:t>
      </w:r>
    </w:p>
    <w:p w:rsidR="00B13A2A" w:rsidRPr="00E504E3" w:rsidRDefault="00B13A2A" w:rsidP="00B13A2A">
      <w:pPr>
        <w:spacing w:line="360" w:lineRule="auto"/>
        <w:ind w:firstLine="567"/>
        <w:jc w:val="both"/>
      </w:pPr>
      <w:r>
        <w:t>Таким образом, авторская технология позволяет</w:t>
      </w:r>
      <w:r w:rsidRPr="00E504E3">
        <w:t xml:space="preserve"> реализовать единый подход к работе со студентами-заочниками</w:t>
      </w:r>
      <w:r>
        <w:t xml:space="preserve">. Она </w:t>
      </w:r>
      <w:r w:rsidRPr="00E504E3">
        <w:t xml:space="preserve"> предполагает:</w:t>
      </w:r>
    </w:p>
    <w:p w:rsidR="00B13A2A" w:rsidRPr="00E504E3" w:rsidRDefault="00B13A2A" w:rsidP="00B13A2A">
      <w:pPr>
        <w:numPr>
          <w:ilvl w:val="0"/>
          <w:numId w:val="6"/>
        </w:numPr>
        <w:spacing w:line="360" w:lineRule="auto"/>
        <w:jc w:val="both"/>
      </w:pPr>
      <w:r w:rsidRPr="00E504E3">
        <w:lastRenderedPageBreak/>
        <w:t>Установочную лекцию начинать с учетом результатов исходного тестирования для сокращения периода адаптации студента к работе в ВУЗе;</w:t>
      </w:r>
    </w:p>
    <w:p w:rsidR="00B13A2A" w:rsidRPr="00E504E3" w:rsidRDefault="00B13A2A" w:rsidP="00B13A2A">
      <w:pPr>
        <w:numPr>
          <w:ilvl w:val="0"/>
          <w:numId w:val="6"/>
        </w:numPr>
        <w:spacing w:line="360" w:lineRule="auto"/>
        <w:jc w:val="both"/>
      </w:pPr>
      <w:r w:rsidRPr="00E504E3">
        <w:t>На основе структурно-логической схемы дисциплины разработать модель учебной дисциплины;</w:t>
      </w:r>
    </w:p>
    <w:p w:rsidR="00B13A2A" w:rsidRDefault="00B13A2A" w:rsidP="00B13A2A">
      <w:pPr>
        <w:widowControl w:val="0"/>
        <w:numPr>
          <w:ilvl w:val="0"/>
          <w:numId w:val="6"/>
        </w:numPr>
        <w:spacing w:line="360" w:lineRule="auto"/>
        <w:jc w:val="both"/>
      </w:pPr>
      <w:r w:rsidRPr="00E504E3">
        <w:t>Создать учебные графы по каждой теме,</w:t>
      </w:r>
      <w:r>
        <w:t xml:space="preserve"> выявить результативные учебные элементы, с учетом которых </w:t>
      </w:r>
      <w:r w:rsidRPr="00E504E3">
        <w:t>составить модель темы</w:t>
      </w:r>
      <w:r>
        <w:t>.</w:t>
      </w:r>
      <w:r w:rsidRPr="00E504E3">
        <w:t xml:space="preserve"> </w:t>
      </w:r>
      <w:r>
        <w:t xml:space="preserve">На основе этого разработать </w:t>
      </w:r>
      <w:r w:rsidRPr="00E504E3">
        <w:t>равноценные зада</w:t>
      </w:r>
      <w:r>
        <w:t>н</w:t>
      </w:r>
      <w:r w:rsidRPr="00E504E3">
        <w:t>и</w:t>
      </w:r>
      <w:r>
        <w:t>я</w:t>
      </w:r>
      <w:r w:rsidRPr="00E504E3">
        <w:t xml:space="preserve"> для тестирования, обеспечивающие проведени</w:t>
      </w:r>
      <w:r>
        <w:t>е</w:t>
      </w:r>
      <w:r w:rsidRPr="00E504E3">
        <w:t xml:space="preserve"> стандартизованн</w:t>
      </w:r>
      <w:r>
        <w:t>ого</w:t>
      </w:r>
      <w:r w:rsidRPr="00E504E3">
        <w:t xml:space="preserve"> контрол</w:t>
      </w:r>
      <w:r>
        <w:t>я</w:t>
      </w:r>
      <w:r w:rsidRPr="00E504E3">
        <w:t xml:space="preserve"> знаний</w:t>
      </w:r>
      <w:r>
        <w:t>.</w:t>
      </w:r>
    </w:p>
    <w:p w:rsidR="00B13A2A" w:rsidRPr="0093105B" w:rsidRDefault="00B13A2A" w:rsidP="00B13A2A">
      <w:pPr>
        <w:widowControl w:val="0"/>
        <w:numPr>
          <w:ilvl w:val="0"/>
          <w:numId w:val="6"/>
        </w:numPr>
        <w:spacing w:line="360" w:lineRule="auto"/>
        <w:jc w:val="both"/>
      </w:pPr>
      <w:r>
        <w:t>С</w:t>
      </w:r>
      <w:r w:rsidRPr="00E504E3">
        <w:t>озда</w:t>
      </w:r>
      <w:r>
        <w:t>ть</w:t>
      </w:r>
      <w:r w:rsidRPr="00E504E3">
        <w:t xml:space="preserve"> дидактически обоснованны</w:t>
      </w:r>
      <w:r>
        <w:t>е</w:t>
      </w:r>
      <w:r w:rsidRPr="00E504E3">
        <w:t xml:space="preserve"> услови</w:t>
      </w:r>
      <w:r>
        <w:t>я</w:t>
      </w:r>
      <w:r w:rsidRPr="00E504E3">
        <w:t xml:space="preserve"> для оптимизации самостоятельной работы студента-заочника предусматривают рациональн</w:t>
      </w:r>
      <w:r>
        <w:t xml:space="preserve">ую организацию </w:t>
      </w:r>
      <w:r w:rsidRPr="00E504E3">
        <w:t>изучени</w:t>
      </w:r>
      <w:r>
        <w:t>я</w:t>
      </w:r>
      <w:r w:rsidRPr="00E504E3">
        <w:t xml:space="preserve"> учебной дисциплины с </w:t>
      </w:r>
      <w:r>
        <w:t xml:space="preserve">реализацией элементов </w:t>
      </w:r>
      <w:r w:rsidRPr="00E504E3">
        <w:t>дистанционн</w:t>
      </w:r>
      <w:r>
        <w:t>ого</w:t>
      </w:r>
      <w:r w:rsidRPr="00E504E3">
        <w:t xml:space="preserve"> управлени</w:t>
      </w:r>
      <w:r>
        <w:t>я за пределами ВУЗа.</w:t>
      </w:r>
      <w:r w:rsidRPr="00E504E3">
        <w:t xml:space="preserve"> </w:t>
      </w:r>
    </w:p>
    <w:p w:rsidR="00B13A2A" w:rsidRDefault="00B13A2A" w:rsidP="00B13A2A">
      <w:pPr>
        <w:spacing w:line="360" w:lineRule="auto"/>
        <w:ind w:firstLine="540"/>
        <w:jc w:val="center"/>
        <w:rPr>
          <w:b/>
          <w:bCs/>
          <w:lang w:val="uk-UA"/>
        </w:rPr>
      </w:pPr>
    </w:p>
    <w:p w:rsidR="00B13A2A" w:rsidRDefault="00B13A2A" w:rsidP="00B13A2A">
      <w:pPr>
        <w:spacing w:line="360" w:lineRule="auto"/>
        <w:ind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</w:t>
      </w:r>
      <w:r w:rsidRPr="00E504E3">
        <w:rPr>
          <w:b/>
          <w:bCs/>
          <w:lang w:val="uk-UA"/>
        </w:rPr>
        <w:t>ИТЕРАТУР</w:t>
      </w:r>
      <w:r>
        <w:rPr>
          <w:b/>
          <w:bCs/>
          <w:lang w:val="uk-UA"/>
        </w:rPr>
        <w:t>А:</w:t>
      </w:r>
    </w:p>
    <w:p w:rsidR="00B13A2A" w:rsidRPr="00E504E3" w:rsidRDefault="00B13A2A" w:rsidP="00B13A2A">
      <w:pPr>
        <w:spacing w:line="360" w:lineRule="auto"/>
        <w:ind w:firstLine="540"/>
        <w:jc w:val="center"/>
        <w:rPr>
          <w:b/>
          <w:bCs/>
          <w:lang w:val="uk-UA"/>
        </w:rPr>
      </w:pPr>
    </w:p>
    <w:p w:rsidR="00B13A2A" w:rsidRPr="00E504E3" w:rsidRDefault="00B13A2A" w:rsidP="00B13A2A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jc w:val="center"/>
      </w:pPr>
      <w:r w:rsidRPr="00E504E3">
        <w:t xml:space="preserve">Аванесов В.С. Композиция тестовых заданий </w:t>
      </w:r>
      <w:r w:rsidRPr="00E504E3">
        <w:rPr>
          <w:lang w:val="uk-UA"/>
        </w:rPr>
        <w:t xml:space="preserve"> / </w:t>
      </w:r>
      <w:r w:rsidRPr="00E504E3">
        <w:t>В.С. Аванесов // Химия в школе. – 1993. – №1. – С. 24 – 28.</w:t>
      </w:r>
    </w:p>
    <w:p w:rsidR="00B13A2A" w:rsidRPr="00E504E3" w:rsidRDefault="00B13A2A" w:rsidP="00B13A2A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jc w:val="both"/>
      </w:pPr>
      <w:r w:rsidRPr="00E504E3">
        <w:t xml:space="preserve">Аванесов В.С. Содержание теста: теоретический анализ </w:t>
      </w:r>
      <w:r w:rsidRPr="00E504E3">
        <w:rPr>
          <w:lang w:val="uk-UA"/>
        </w:rPr>
        <w:t xml:space="preserve">/ </w:t>
      </w:r>
      <w:r w:rsidRPr="00E504E3">
        <w:t>В.С. Аванесов // Химия в школе. – 1994.- №3. - С. 30-34.</w:t>
      </w:r>
    </w:p>
    <w:p w:rsidR="00B13A2A" w:rsidRPr="001721F6" w:rsidRDefault="00B13A2A" w:rsidP="00B13A2A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jc w:val="both"/>
      </w:pPr>
      <w:r w:rsidRPr="00E504E3">
        <w:t xml:space="preserve">Анастази А. Психологическое тестирование: </w:t>
      </w:r>
      <w:r w:rsidRPr="00E504E3">
        <w:rPr>
          <w:lang w:val="uk-UA"/>
        </w:rPr>
        <w:t>в</w:t>
      </w:r>
      <w:r w:rsidRPr="00E504E3">
        <w:t xml:space="preserve"> </w:t>
      </w:r>
      <w:r w:rsidRPr="00E504E3">
        <w:rPr>
          <w:lang w:val="uk-UA"/>
        </w:rPr>
        <w:t>2-х</w:t>
      </w:r>
      <w:r w:rsidRPr="00E504E3">
        <w:t xml:space="preserve"> кн</w:t>
      </w:r>
      <w:r w:rsidRPr="00E504E3">
        <w:rPr>
          <w:lang w:val="uk-UA"/>
        </w:rPr>
        <w:t xml:space="preserve">. / Анна Анатази; </w:t>
      </w:r>
      <w:r w:rsidRPr="00E504E3">
        <w:t>под ред. К.М. Гуревича, В.И. Лобовского</w:t>
      </w:r>
      <w:r w:rsidRPr="00E504E3">
        <w:rPr>
          <w:lang w:val="uk-UA"/>
        </w:rPr>
        <w:t>; пер. с англ</w:t>
      </w:r>
      <w:r w:rsidRPr="00E504E3">
        <w:t>. – М.: Педагогика, 1992. – 309с.</w:t>
      </w:r>
    </w:p>
    <w:p w:rsidR="00B13A2A" w:rsidRPr="00E504E3" w:rsidRDefault="00B13A2A" w:rsidP="00B13A2A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jc w:val="both"/>
      </w:pPr>
      <w:r w:rsidRPr="00E504E3">
        <w:t xml:space="preserve">Бойцова Е.  Модульно-рейтинговая система на базе тестовых технологий </w:t>
      </w:r>
      <w:r w:rsidRPr="00E504E3">
        <w:rPr>
          <w:lang w:val="uk-UA"/>
        </w:rPr>
        <w:t xml:space="preserve">/ </w:t>
      </w:r>
      <w:r w:rsidRPr="00E504E3">
        <w:t>Е</w:t>
      </w:r>
      <w:r w:rsidRPr="00E504E3">
        <w:rPr>
          <w:lang w:val="uk-UA"/>
        </w:rPr>
        <w:t>.</w:t>
      </w:r>
      <w:r w:rsidRPr="00E504E3">
        <w:t xml:space="preserve"> Бойцова, В. Дроздов //</w:t>
      </w:r>
      <w:r w:rsidRPr="00E504E3">
        <w:rPr>
          <w:lang w:val="uk-UA"/>
        </w:rPr>
        <w:t xml:space="preserve"> </w:t>
      </w:r>
      <w:r w:rsidRPr="00E504E3">
        <w:t xml:space="preserve"> Высшее образование в России. – 2005. – №1. – С. 83-85.</w:t>
      </w:r>
    </w:p>
    <w:p w:rsidR="00B13A2A" w:rsidRPr="00E504E3" w:rsidRDefault="00B13A2A" w:rsidP="00B13A2A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jc w:val="both"/>
      </w:pPr>
      <w:r w:rsidRPr="00E504E3">
        <w:t xml:space="preserve">Булах И. Е. Теория и методика компьютерного тестирования результатов обучения: дис. доктора пед. наук: 13.00.01 / </w:t>
      </w:r>
      <w:r w:rsidRPr="00E504E3">
        <w:rPr>
          <w:lang w:val="uk-UA"/>
        </w:rPr>
        <w:t xml:space="preserve">Булах Ирина Евгеньевна. - </w:t>
      </w:r>
      <w:r w:rsidRPr="00E504E3">
        <w:t>К., 1995. – 430 с.</w:t>
      </w:r>
    </w:p>
    <w:p w:rsidR="00550B2E" w:rsidRDefault="00550B2E"/>
    <w:sectPr w:rsidR="00550B2E" w:rsidSect="00B80B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2AA1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2E59B3"/>
    <w:multiLevelType w:val="hybridMultilevel"/>
    <w:tmpl w:val="536E34AE"/>
    <w:lvl w:ilvl="0" w:tplc="66321F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4E29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123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82BE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EE4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EC3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722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C81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F862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11F4B09"/>
    <w:multiLevelType w:val="hybridMultilevel"/>
    <w:tmpl w:val="B2308D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A140A98"/>
    <w:multiLevelType w:val="hybridMultilevel"/>
    <w:tmpl w:val="4F14248C"/>
    <w:lvl w:ilvl="0" w:tplc="472AA1DC">
      <w:numFmt w:val="bullet"/>
      <w:lvlText w:val="-"/>
      <w:legacy w:legacy="1" w:legacySpace="0" w:legacyIndent="281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C6764"/>
    <w:multiLevelType w:val="hybridMultilevel"/>
    <w:tmpl w:val="A6E63CFE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5">
    <w:nsid w:val="4D8D6D48"/>
    <w:multiLevelType w:val="hybridMultilevel"/>
    <w:tmpl w:val="7B74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8E4B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3A2A"/>
    <w:rsid w:val="00550B2E"/>
    <w:rsid w:val="005958FC"/>
    <w:rsid w:val="0076658D"/>
    <w:rsid w:val="007C443D"/>
    <w:rsid w:val="00B13A2A"/>
    <w:rsid w:val="00E366D8"/>
    <w:rsid w:val="00F8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3A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3A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Кривая процентилей</a:t>
            </a:r>
          </a:p>
        </c:rich>
      </c:tx>
      <c:layout>
        <c:manualLayout>
          <c:xMode val="edge"/>
          <c:yMode val="edge"/>
          <c:x val="0.36006553975273642"/>
          <c:y val="0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6563011456628475E-2"/>
          <c:y val="0.23412698412698421"/>
          <c:w val="0.67594108019640065"/>
          <c:h val="0.51587301587301593"/>
        </c:manualLayout>
      </c:layout>
      <c:lineChart>
        <c:grouping val="standard"/>
        <c:ser>
          <c:idx val="0"/>
          <c:order val="0"/>
          <c:tx>
            <c:v>Экспер. группа</c:v>
          </c:tx>
          <c:spPr>
            <a:ln w="1203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Лист1!$A$3:$A$12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Лист1!$E$3:$E$12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12.25</c:v>
                </c:pt>
                <c:pt idx="5">
                  <c:v>33.25</c:v>
                </c:pt>
                <c:pt idx="6">
                  <c:v>43.75</c:v>
                </c:pt>
                <c:pt idx="7">
                  <c:v>47.75</c:v>
                </c:pt>
                <c:pt idx="8">
                  <c:v>50</c:v>
                </c:pt>
                <c:pt idx="9">
                  <c:v>62.5</c:v>
                </c:pt>
              </c:numCache>
            </c:numRef>
          </c:val>
        </c:ser>
        <c:ser>
          <c:idx val="1"/>
          <c:order val="1"/>
          <c:tx>
            <c:v>Контр. группа</c:v>
          </c:tx>
          <c:spPr>
            <a:ln w="1203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Лист1!$A$3:$A$12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Лист1!$I$3:$I$12</c:f>
              <c:numCache>
                <c:formatCode>General</c:formatCode>
                <c:ptCount val="10"/>
                <c:pt idx="0">
                  <c:v>0.75000000000000022</c:v>
                </c:pt>
                <c:pt idx="1">
                  <c:v>4.75</c:v>
                </c:pt>
                <c:pt idx="2">
                  <c:v>10</c:v>
                </c:pt>
                <c:pt idx="3">
                  <c:v>17</c:v>
                </c:pt>
                <c:pt idx="4">
                  <c:v>25.75</c:v>
                </c:pt>
                <c:pt idx="5">
                  <c:v>33.25</c:v>
                </c:pt>
                <c:pt idx="6">
                  <c:v>35</c:v>
                </c:pt>
                <c:pt idx="7">
                  <c:v>37</c:v>
                </c:pt>
                <c:pt idx="8">
                  <c:v>39.25</c:v>
                </c:pt>
                <c:pt idx="9">
                  <c:v>39.25</c:v>
                </c:pt>
              </c:numCache>
            </c:numRef>
          </c:val>
        </c:ser>
        <c:marker val="1"/>
        <c:axId val="139301248"/>
        <c:axId val="139303552"/>
      </c:lineChart>
      <c:catAx>
        <c:axId val="139301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0.39770857409947064"/>
              <c:y val="0.8690476025298604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0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303552"/>
        <c:crosses val="autoZero"/>
        <c:auto val="1"/>
        <c:lblAlgn val="ctr"/>
        <c:lblOffset val="100"/>
        <c:tickLblSkip val="1"/>
        <c:tickMarkSkip val="1"/>
      </c:catAx>
      <c:valAx>
        <c:axId val="139303552"/>
        <c:scaling>
          <c:orientation val="minMax"/>
        </c:scaling>
        <c:axPos val="l"/>
        <c:majorGridlines>
          <c:spPr>
            <a:ln w="300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8003297533013853E-2"/>
              <c:y val="0.3690473712812331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0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301248"/>
        <c:crosses val="autoZero"/>
        <c:crossBetween val="between"/>
      </c:valAx>
      <c:spPr>
        <a:solidFill>
          <a:srgbClr val="C0C0C0"/>
        </a:solidFill>
        <a:ln w="1203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050741944928138"/>
          <c:y val="0.40873009816504224"/>
          <c:w val="0.20294600161281187"/>
          <c:h val="0.1626982089793842"/>
        </c:manualLayout>
      </c:layout>
      <c:spPr>
        <a:solidFill>
          <a:srgbClr val="FFFFFF"/>
        </a:solidFill>
        <a:ln w="3009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009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D8D0C8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Ібрагімов.dotx</Template>
  <TotalTime>0</TotalTime>
  <Pages>10</Pages>
  <Words>2424</Words>
  <Characters>13819</Characters>
  <Application>Microsoft Office Word</Application>
  <DocSecurity>0</DocSecurity>
  <Lines>115</Lines>
  <Paragraphs>32</Paragraphs>
  <ScaleCrop>false</ScaleCrop>
  <Company>Microsoft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Zver</cp:lastModifiedBy>
  <cp:revision>2</cp:revision>
  <dcterms:created xsi:type="dcterms:W3CDTF">2011-05-10T17:24:00Z</dcterms:created>
  <dcterms:modified xsi:type="dcterms:W3CDTF">2011-05-10T17:24:00Z</dcterms:modified>
</cp:coreProperties>
</file>